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636B" w14:textId="4A11A0F6" w:rsidR="00446440" w:rsidRDefault="000902AA">
      <w:r w:rsidRPr="00C007CC">
        <w:rPr>
          <w:rFonts w:cstheme="minorHAnsi"/>
          <w:noProof/>
        </w:rPr>
        <w:drawing>
          <wp:inline distT="0" distB="0" distL="0" distR="0" wp14:anchorId="2158DACE" wp14:editId="19B249B3">
            <wp:extent cx="4343400" cy="1633415"/>
            <wp:effectExtent l="0" t="0" r="0" b="5080"/>
            <wp:docPr id="1" name="Picture 1" descr="A logo with a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alm tre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43400" cy="1633415"/>
                    </a:xfrm>
                    <a:prstGeom prst="rect">
                      <a:avLst/>
                    </a:prstGeom>
                  </pic:spPr>
                </pic:pic>
              </a:graphicData>
            </a:graphic>
          </wp:inline>
        </w:drawing>
      </w:r>
    </w:p>
    <w:p w14:paraId="2037E06B" w14:textId="36234D27" w:rsidR="000902AA" w:rsidRPr="000902AA" w:rsidRDefault="000902AA" w:rsidP="000902AA">
      <w:pPr>
        <w:jc w:val="center"/>
        <w:rPr>
          <w:b/>
          <w:bCs/>
        </w:rPr>
      </w:pPr>
      <w:r w:rsidRPr="000902AA">
        <w:rPr>
          <w:b/>
          <w:bCs/>
        </w:rPr>
        <w:t>202</w:t>
      </w:r>
      <w:r>
        <w:rPr>
          <w:b/>
          <w:bCs/>
        </w:rPr>
        <w:t>4</w:t>
      </w:r>
      <w:r w:rsidRPr="000902AA">
        <w:rPr>
          <w:b/>
          <w:bCs/>
        </w:rPr>
        <w:t xml:space="preserve"> – 202</w:t>
      </w:r>
      <w:r>
        <w:rPr>
          <w:b/>
          <w:bCs/>
        </w:rPr>
        <w:t>5</w:t>
      </w:r>
      <w:r w:rsidRPr="000902AA">
        <w:rPr>
          <w:b/>
          <w:bCs/>
        </w:rPr>
        <w:t xml:space="preserve"> ANNUAL COMMITTEE REPORTS</w:t>
      </w:r>
    </w:p>
    <w:p w14:paraId="67A551FD" w14:textId="34EC841A" w:rsidR="000902AA" w:rsidRDefault="000902AA"/>
    <w:p w14:paraId="3967B5C6" w14:textId="4852DB9C" w:rsidR="000902AA" w:rsidRDefault="000902AA">
      <w:r>
        <w:rPr>
          <w:b/>
          <w:bCs/>
          <w:u w:val="single"/>
        </w:rPr>
        <w:t>Archives</w:t>
      </w:r>
    </w:p>
    <w:p w14:paraId="23470C20" w14:textId="60FC6EB8" w:rsidR="000902AA" w:rsidRPr="000902AA" w:rsidRDefault="000902AA" w:rsidP="000902AA">
      <w:pPr>
        <w:rPr>
          <w:i/>
          <w:iCs/>
        </w:rPr>
      </w:pPr>
      <w:r w:rsidRPr="000902AA">
        <w:rPr>
          <w:b/>
          <w:i/>
          <w:iCs/>
        </w:rPr>
        <w:t xml:space="preserve">Committee Member(s): </w:t>
      </w:r>
      <w:r w:rsidRPr="000902AA">
        <w:br/>
        <w:t xml:space="preserve">Margaret Hall (Chair), </w:t>
      </w:r>
      <w:hyperlink r:id="rId6" w:history="1">
        <w:r w:rsidRPr="000902AA">
          <w:rPr>
            <w:rStyle w:val="Hyperlink"/>
          </w:rPr>
          <w:t>mhall@swlaw.edu</w:t>
        </w:r>
      </w:hyperlink>
      <w:r w:rsidRPr="000902AA">
        <w:t xml:space="preserve"> </w:t>
      </w:r>
      <w:r w:rsidRPr="000902AA">
        <w:br/>
        <w:t xml:space="preserve">Ryan Metheny, (Member) </w:t>
      </w:r>
      <w:hyperlink r:id="rId7" w:history="1">
        <w:r w:rsidRPr="000902AA">
          <w:rPr>
            <w:rStyle w:val="Hyperlink"/>
          </w:rPr>
          <w:t>RMetheny@lalawlibrary.org</w:t>
        </w:r>
      </w:hyperlink>
      <w:r w:rsidRPr="000902AA">
        <w:t xml:space="preserve"> </w:t>
      </w:r>
    </w:p>
    <w:p w14:paraId="77A8F360" w14:textId="77777777" w:rsidR="000902AA" w:rsidRPr="000902AA" w:rsidRDefault="000902AA" w:rsidP="000902AA">
      <w:r w:rsidRPr="000902AA">
        <w:t xml:space="preserve">Allison Ransom (Member – Resigned due to job change, Sept 2024) </w:t>
      </w:r>
      <w:hyperlink r:id="rId8" w:history="1">
        <w:r w:rsidRPr="000902AA">
          <w:rPr>
            <w:rStyle w:val="Hyperlink"/>
          </w:rPr>
          <w:t>ARansom@lalawlibrary.org</w:t>
        </w:r>
      </w:hyperlink>
      <w:r w:rsidRPr="000902AA">
        <w:t xml:space="preserve"> </w:t>
      </w:r>
    </w:p>
    <w:p w14:paraId="7EAECB02" w14:textId="77777777" w:rsidR="000902AA" w:rsidRPr="000902AA" w:rsidRDefault="000902AA" w:rsidP="000902AA">
      <w:r w:rsidRPr="000902AA">
        <w:rPr>
          <w:b/>
          <w:bCs/>
          <w:i/>
          <w:iCs/>
        </w:rPr>
        <w:t>Review of 2024–2025 Activities</w:t>
      </w:r>
      <w:r w:rsidRPr="000902AA">
        <w:br/>
        <w:t>Due to the Chair’s professional workload this year and a loss of a member, progress on the physical reorganization of the Archives was temporarily paused. However, several notable additions and developments occurred:</w:t>
      </w:r>
    </w:p>
    <w:p w14:paraId="12AF148C" w14:textId="77777777" w:rsidR="000902AA" w:rsidRPr="000902AA" w:rsidRDefault="000902AA" w:rsidP="000902AA">
      <w:pPr>
        <w:numPr>
          <w:ilvl w:val="0"/>
          <w:numId w:val="1"/>
        </w:numPr>
      </w:pPr>
      <w:proofErr w:type="gramStart"/>
      <w:r w:rsidRPr="000902AA">
        <w:t>Board</w:t>
      </w:r>
      <w:proofErr w:type="gramEnd"/>
      <w:r w:rsidRPr="000902AA">
        <w:t xml:space="preserve"> approval was received to purchase archival folders and boxes for future reorganization. The purchase was not completed and will be requested again in the upcoming year.</w:t>
      </w:r>
    </w:p>
    <w:p w14:paraId="61B40C69" w14:textId="77777777" w:rsidR="000902AA" w:rsidRPr="000902AA" w:rsidRDefault="000902AA" w:rsidP="000902AA">
      <w:pPr>
        <w:numPr>
          <w:ilvl w:val="0"/>
          <w:numId w:val="1"/>
        </w:numPr>
      </w:pPr>
      <w:r w:rsidRPr="000902AA">
        <w:t>Materials on loan to LLMC were returned and have been integrated into the Archive.</w:t>
      </w:r>
    </w:p>
    <w:p w14:paraId="534CF1E8" w14:textId="77777777" w:rsidR="000902AA" w:rsidRPr="000902AA" w:rsidRDefault="000902AA" w:rsidP="000902AA">
      <w:pPr>
        <w:numPr>
          <w:ilvl w:val="0"/>
          <w:numId w:val="1"/>
        </w:numPr>
      </w:pPr>
      <w:r w:rsidRPr="000902AA">
        <w:t>Laura Cadra, recently retired reference librarian from Rains Library (Loyola Law School), donated several thick binders of SCALL-related materials dating back to 1994. The collection also includes photographs and a floppy disk.</w:t>
      </w:r>
    </w:p>
    <w:p w14:paraId="49E94259" w14:textId="77777777" w:rsidR="000902AA" w:rsidRPr="000902AA" w:rsidRDefault="000902AA" w:rsidP="000902AA">
      <w:pPr>
        <w:numPr>
          <w:ilvl w:val="0"/>
          <w:numId w:val="1"/>
        </w:numPr>
      </w:pPr>
      <w:r w:rsidRPr="000902AA">
        <w:t>Physical materials from the 2025 Institute were added to the collection.</w:t>
      </w:r>
    </w:p>
    <w:p w14:paraId="14A32DD8" w14:textId="77777777" w:rsidR="000902AA" w:rsidRPr="000902AA" w:rsidRDefault="000902AA" w:rsidP="000902AA">
      <w:pPr>
        <w:rPr>
          <w:i/>
          <w:iCs/>
        </w:rPr>
      </w:pPr>
      <w:r w:rsidRPr="000902AA">
        <w:rPr>
          <w:b/>
          <w:bCs/>
          <w:i/>
          <w:iCs/>
        </w:rPr>
        <w:t>Future Projects</w:t>
      </w:r>
    </w:p>
    <w:p w14:paraId="53228552" w14:textId="77777777" w:rsidR="000902AA" w:rsidRPr="000902AA" w:rsidRDefault="000902AA" w:rsidP="000902AA">
      <w:pPr>
        <w:numPr>
          <w:ilvl w:val="0"/>
          <w:numId w:val="2"/>
        </w:numPr>
      </w:pPr>
      <w:r w:rsidRPr="000902AA">
        <w:t>Recruit an additional member for the committee.</w:t>
      </w:r>
    </w:p>
    <w:p w14:paraId="6E616A10" w14:textId="77777777" w:rsidR="000902AA" w:rsidRPr="000902AA" w:rsidRDefault="000902AA" w:rsidP="000902AA">
      <w:pPr>
        <w:numPr>
          <w:ilvl w:val="0"/>
          <w:numId w:val="2"/>
        </w:numPr>
      </w:pPr>
      <w:r w:rsidRPr="000902AA">
        <w:t>Proceed with the purchase of archival folders and boxes.</w:t>
      </w:r>
    </w:p>
    <w:p w14:paraId="2A2EC866" w14:textId="77777777" w:rsidR="000902AA" w:rsidRPr="000902AA" w:rsidRDefault="000902AA" w:rsidP="000902AA">
      <w:pPr>
        <w:numPr>
          <w:ilvl w:val="0"/>
          <w:numId w:val="2"/>
        </w:numPr>
      </w:pPr>
      <w:r w:rsidRPr="000902AA">
        <w:lastRenderedPageBreak/>
        <w:t>Complete the planned reorganization of the Archive.</w:t>
      </w:r>
    </w:p>
    <w:p w14:paraId="34A7B579" w14:textId="77777777" w:rsidR="000902AA" w:rsidRDefault="000902AA"/>
    <w:p w14:paraId="0DF34900" w14:textId="39C6EF0B" w:rsidR="000902AA" w:rsidRDefault="000902AA">
      <w:pPr>
        <w:rPr>
          <w:b/>
          <w:bCs/>
          <w:u w:val="single"/>
        </w:rPr>
      </w:pPr>
      <w:r w:rsidRPr="000902AA">
        <w:rPr>
          <w:b/>
          <w:bCs/>
          <w:u w:val="single"/>
        </w:rPr>
        <w:t>Awards Committee</w:t>
      </w:r>
    </w:p>
    <w:p w14:paraId="6AD1E47B" w14:textId="77777777" w:rsidR="000902AA" w:rsidRPr="000902AA" w:rsidRDefault="000902AA" w:rsidP="000902AA">
      <w:r w:rsidRPr="000902AA">
        <w:t>The winner of the Rohan Award is Caitlin Hunter.</w:t>
      </w:r>
    </w:p>
    <w:p w14:paraId="113723F2" w14:textId="77777777" w:rsidR="000902AA" w:rsidRPr="000902AA" w:rsidRDefault="000902AA" w:rsidP="000902AA">
      <w:r w:rsidRPr="000902AA">
        <w:t>The winner of the Vendor Service Award is Jenny Lillge.</w:t>
      </w:r>
    </w:p>
    <w:p w14:paraId="0B6AA5B4" w14:textId="77777777" w:rsidR="000902AA" w:rsidRPr="000902AA" w:rsidRDefault="000902AA" w:rsidP="000902AA">
      <w:r w:rsidRPr="000902AA">
        <w:t xml:space="preserve">Having no </w:t>
      </w:r>
      <w:proofErr w:type="gramStart"/>
      <w:r w:rsidRPr="000902AA">
        <w:t>nominations</w:t>
      </w:r>
      <w:proofErr w:type="gramEnd"/>
      <w:r w:rsidRPr="000902AA">
        <w:t xml:space="preserve"> there is no winner of </w:t>
      </w:r>
      <w:proofErr w:type="gramStart"/>
      <w:r w:rsidRPr="000902AA">
        <w:t>the  Albert</w:t>
      </w:r>
      <w:proofErr w:type="gramEnd"/>
      <w:r w:rsidRPr="000902AA">
        <w:t xml:space="preserve"> O Brecht Lifetime Achievement Award.</w:t>
      </w:r>
    </w:p>
    <w:p w14:paraId="6613C8D7" w14:textId="77777777" w:rsidR="000902AA" w:rsidRDefault="000902AA"/>
    <w:p w14:paraId="5F75DD4A" w14:textId="313E3BBE" w:rsidR="000902AA" w:rsidRDefault="000902AA">
      <w:pPr>
        <w:rPr>
          <w:b/>
          <w:bCs/>
          <w:u w:val="single"/>
        </w:rPr>
      </w:pPr>
      <w:r w:rsidRPr="000902AA">
        <w:rPr>
          <w:b/>
          <w:bCs/>
          <w:u w:val="single"/>
        </w:rPr>
        <w:t>Budget &amp; Finance Committee</w:t>
      </w:r>
    </w:p>
    <w:p w14:paraId="28CF1529" w14:textId="643781E6" w:rsidR="000902AA" w:rsidRDefault="000902AA">
      <w:r>
        <w:t>Attached separately</w:t>
      </w:r>
    </w:p>
    <w:p w14:paraId="7E83FF5A" w14:textId="77777777" w:rsidR="00670995" w:rsidRDefault="00670995">
      <w:pPr>
        <w:rPr>
          <w:b/>
          <w:bCs/>
          <w:u w:val="single"/>
        </w:rPr>
      </w:pPr>
    </w:p>
    <w:p w14:paraId="6FDC7AA1" w14:textId="64F3F828" w:rsidR="000902AA" w:rsidRDefault="00670995">
      <w:pPr>
        <w:rPr>
          <w:b/>
          <w:bCs/>
          <w:u w:val="single"/>
        </w:rPr>
      </w:pPr>
      <w:r>
        <w:rPr>
          <w:b/>
          <w:bCs/>
          <w:u w:val="single"/>
        </w:rPr>
        <w:t>B</w:t>
      </w:r>
      <w:r w:rsidR="000902AA" w:rsidRPr="000902AA">
        <w:rPr>
          <w:b/>
          <w:bCs/>
          <w:u w:val="single"/>
        </w:rPr>
        <w:t>ylaws Committee</w:t>
      </w:r>
    </w:p>
    <w:p w14:paraId="3EFB177B" w14:textId="60452BF4" w:rsidR="007D7B82" w:rsidRDefault="007D7B82" w:rsidP="007D7B82">
      <w:r w:rsidRPr="00A56B6E">
        <w:rPr>
          <w:b/>
        </w:rPr>
        <w:t>Members</w:t>
      </w:r>
      <w:proofErr w:type="gramStart"/>
      <w:r w:rsidRPr="00A56B6E">
        <w:rPr>
          <w:b/>
        </w:rPr>
        <w:t>:</w:t>
      </w:r>
      <w:r w:rsidRPr="00A56B6E">
        <w:t xml:space="preserve"> </w:t>
      </w:r>
      <w:r>
        <w:t xml:space="preserve"> </w:t>
      </w:r>
      <w:r w:rsidRPr="00A56B6E">
        <w:t>David</w:t>
      </w:r>
      <w:proofErr w:type="gramEnd"/>
      <w:r w:rsidRPr="00A56B6E">
        <w:t xml:space="preserve"> McFadden (chair</w:t>
      </w:r>
      <w:r>
        <w:t>).</w:t>
      </w:r>
    </w:p>
    <w:p w14:paraId="12D8C530" w14:textId="585EF7EE" w:rsidR="007D7B82" w:rsidRDefault="007D7B82" w:rsidP="007D7B82">
      <w:r>
        <w:t xml:space="preserve">The committee </w:t>
      </w:r>
      <w:proofErr w:type="gramStart"/>
      <w:r>
        <w:t>continued</w:t>
      </w:r>
      <w:r w:rsidRPr="00967021">
        <w:t xml:space="preserve"> on</w:t>
      </w:r>
      <w:proofErr w:type="gramEnd"/>
      <w:r w:rsidRPr="00967021">
        <w:t xml:space="preserve"> </w:t>
      </w:r>
      <w:r>
        <w:t>an</w:t>
      </w:r>
      <w:r w:rsidRPr="00967021">
        <w:t xml:space="preserve"> amendment to the Bylaws</w:t>
      </w:r>
      <w:r>
        <w:t xml:space="preserve"> which was approved at the 2025 SCALL Business meeting after being approved by the SCALL Board and reviewed by the AALL Bylaws and Resolutions Committee</w:t>
      </w:r>
      <w:r w:rsidRPr="00967021">
        <w:t xml:space="preserve">.  </w:t>
      </w:r>
    </w:p>
    <w:p w14:paraId="36529EC4" w14:textId="03E5304E" w:rsidR="007D7B82" w:rsidRDefault="007D7B82" w:rsidP="007D7B82">
      <w:r w:rsidRPr="00967021">
        <w:t>Article V, Section 3</w:t>
      </w:r>
      <w:r>
        <w:t xml:space="preserve"> was amended</w:t>
      </w:r>
      <w:r w:rsidRPr="00967021">
        <w:t xml:space="preserve"> to delete reference to specific months for Regular Meetings.  </w:t>
      </w:r>
      <w:r>
        <w:t>SCALL has</w:t>
      </w:r>
      <w:r w:rsidRPr="00967021">
        <w:t xml:space="preserve"> been consistently violating th</w:t>
      </w:r>
      <w:r>
        <w:t>ose provisions</w:t>
      </w:r>
      <w:r w:rsidRPr="00967021">
        <w:t xml:space="preserve"> with our January Holiday party</w:t>
      </w:r>
      <w:r>
        <w:t>.  The Bylaws are ignored for</w:t>
      </w:r>
      <w:r w:rsidRPr="00967021">
        <w:t xml:space="preserve"> other meetings as well.</w:t>
      </w:r>
      <w:r>
        <w:t xml:space="preserve">  In addition, the meetings have been held virtually and in hybrid </w:t>
      </w:r>
      <w:proofErr w:type="gramStart"/>
      <w:r>
        <w:t>form</w:t>
      </w:r>
      <w:proofErr w:type="gramEnd"/>
      <w:r>
        <w:t xml:space="preserve"> especially since the pandemic.  </w:t>
      </w:r>
      <w:r w:rsidRPr="00967021">
        <w:t xml:space="preserve">Article V, Section </w:t>
      </w:r>
      <w:r>
        <w:t xml:space="preserve">1 was amended to validate these practices. </w:t>
      </w:r>
    </w:p>
    <w:p w14:paraId="1AA19B73" w14:textId="77777777" w:rsidR="007D7B82" w:rsidRPr="00A56B6E" w:rsidRDefault="007D7B82" w:rsidP="007D7B82">
      <w:r w:rsidRPr="00A56B6E">
        <w:t xml:space="preserve">Submitted by David McFadden, SCALL </w:t>
      </w:r>
      <w:r>
        <w:t xml:space="preserve">Bylaws Committee </w:t>
      </w:r>
      <w:r w:rsidRPr="00A56B6E">
        <w:t>Chair</w:t>
      </w:r>
    </w:p>
    <w:p w14:paraId="3E91C38A" w14:textId="66A8AF6F" w:rsidR="001670F3" w:rsidRPr="007D7B82" w:rsidRDefault="007D7B82">
      <w:r>
        <w:t>18 June 2025</w:t>
      </w:r>
    </w:p>
    <w:p w14:paraId="6CC624BE" w14:textId="77777777" w:rsidR="00670995" w:rsidRDefault="00670995">
      <w:pPr>
        <w:rPr>
          <w:b/>
          <w:bCs/>
          <w:u w:val="single"/>
        </w:rPr>
      </w:pPr>
    </w:p>
    <w:p w14:paraId="4A53120A" w14:textId="28E82452" w:rsidR="000902AA" w:rsidRDefault="000902AA">
      <w:pPr>
        <w:rPr>
          <w:b/>
          <w:bCs/>
          <w:u w:val="single"/>
        </w:rPr>
      </w:pPr>
      <w:r w:rsidRPr="000902AA">
        <w:rPr>
          <w:b/>
          <w:bCs/>
          <w:u w:val="single"/>
        </w:rPr>
        <w:t>Community Youth Internship Experience Committee</w:t>
      </w:r>
    </w:p>
    <w:p w14:paraId="2A918CEF"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The CYIE Committee continues to be excited about the increased visibility of our program at the national</w:t>
      </w:r>
    </w:p>
    <w:p w14:paraId="2CD879ED"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level. In July, five of our committee members presented a program entitled, “Diverse and Inclusive</w:t>
      </w:r>
    </w:p>
    <w:p w14:paraId="07CA4F6B"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 xml:space="preserve">Recruiting for the Future: Early Recruitment into Law </w:t>
      </w:r>
      <w:proofErr w:type="spellStart"/>
      <w:r>
        <w:rPr>
          <w:rFonts w:ascii="F2" w:eastAsia="Times New Roman" w:hAnsi="F2" w:cs="F2"/>
          <w:color w:val="000000"/>
          <w:kern w:val="0"/>
          <w:sz w:val="22"/>
          <w:lang w:val="x-none"/>
        </w:rPr>
        <w:t>Librarianship”at</w:t>
      </w:r>
      <w:proofErr w:type="spellEnd"/>
      <w:r>
        <w:rPr>
          <w:rFonts w:ascii="F2" w:eastAsia="Times New Roman" w:hAnsi="F2" w:cs="F2"/>
          <w:color w:val="000000"/>
          <w:kern w:val="0"/>
          <w:sz w:val="22"/>
          <w:lang w:val="x-none"/>
        </w:rPr>
        <w:t xml:space="preserve"> the AALL Annual Conference in</w:t>
      </w:r>
    </w:p>
    <w:p w14:paraId="775578EF"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Chicago. We continue to work towards raising awareness of the positive impact that this program can</w:t>
      </w:r>
    </w:p>
    <w:p w14:paraId="250D6A74"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have on our community, our libraries, and our profession. We were also thrilled when Daisy De Anda</w:t>
      </w:r>
    </w:p>
    <w:p w14:paraId="0EB9A0E9"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lastRenderedPageBreak/>
        <w:t>and Judy Lee, two of our committee members, received the AALL Article of the Year Award for their</w:t>
      </w:r>
    </w:p>
    <w:p w14:paraId="025ECA0A"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 xml:space="preserve">article, </w:t>
      </w:r>
      <w:r>
        <w:rPr>
          <w:rFonts w:ascii="F2" w:eastAsia="Times New Roman" w:hAnsi="F2" w:cs="F2"/>
          <w:color w:val="0563C1"/>
          <w:kern w:val="0"/>
          <w:sz w:val="22"/>
          <w:lang w:val="x-none"/>
        </w:rPr>
        <w:t xml:space="preserve">“The Transformative Power of Youth Internship Programs in Law </w:t>
      </w:r>
      <w:proofErr w:type="spellStart"/>
      <w:r>
        <w:rPr>
          <w:rFonts w:ascii="F2" w:eastAsia="Times New Roman" w:hAnsi="F2" w:cs="F2"/>
          <w:color w:val="0563C1"/>
          <w:kern w:val="0"/>
          <w:sz w:val="22"/>
          <w:lang w:val="x-none"/>
        </w:rPr>
        <w:t>Libraries”</w:t>
      </w:r>
      <w:r>
        <w:rPr>
          <w:rFonts w:ascii="F2" w:eastAsia="Times New Roman" w:hAnsi="F2" w:cs="F2"/>
          <w:color w:val="000000"/>
          <w:kern w:val="0"/>
          <w:sz w:val="22"/>
          <w:lang w:val="x-none"/>
        </w:rPr>
        <w:t>in</w:t>
      </w:r>
      <w:proofErr w:type="spellEnd"/>
      <w:r>
        <w:rPr>
          <w:rFonts w:ascii="F2" w:eastAsia="Times New Roman" w:hAnsi="F2" w:cs="F2"/>
          <w:color w:val="000000"/>
          <w:kern w:val="0"/>
          <w:sz w:val="22"/>
          <w:lang w:val="x-none"/>
        </w:rPr>
        <w:t xml:space="preserve"> the</w:t>
      </w:r>
    </w:p>
    <w:p w14:paraId="09798860"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January/February 2024 issue of AALL Spectrum.</w:t>
      </w:r>
    </w:p>
    <w:p w14:paraId="6E191E37" w14:textId="77777777" w:rsidR="00927D80" w:rsidRDefault="00927D80" w:rsidP="008E7FCB">
      <w:pPr>
        <w:autoSpaceDE w:val="0"/>
        <w:autoSpaceDN w:val="0"/>
        <w:adjustRightInd w:val="0"/>
        <w:snapToGrid w:val="0"/>
        <w:spacing w:after="0" w:line="240" w:lineRule="auto"/>
        <w:rPr>
          <w:rFonts w:ascii="F2" w:eastAsia="Times New Roman" w:hAnsi="F2" w:cs="F2"/>
          <w:color w:val="000000"/>
          <w:kern w:val="0"/>
          <w:sz w:val="22"/>
          <w:lang w:val="x-none"/>
        </w:rPr>
      </w:pPr>
    </w:p>
    <w:p w14:paraId="16717AD6" w14:textId="7B224E0C"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One of the challenges we continue to face is the cost of funding interns and competing with the $20</w:t>
      </w:r>
    </w:p>
    <w:p w14:paraId="1A821171"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minimum wage for fast food workers in California. These costs and our limited budget for the 24/25 year</w:t>
      </w:r>
    </w:p>
    <w:p w14:paraId="0AE3DF01"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meant that we were only able to fund a single intern in Summer 2025. In light of this, we consulted with</w:t>
      </w:r>
    </w:p>
    <w:p w14:paraId="62EED502"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our partners at the LA Education Program (LAEP). After several discussions with LAEP about the benefits</w:t>
      </w:r>
    </w:p>
    <w:p w14:paraId="7F6E934A"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of having a cohort of interns versus a single intern, we respectfully asked the SCALL Executive Board if</w:t>
      </w:r>
    </w:p>
    <w:p w14:paraId="50157312"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we could roll over the 2024/25 budgeted funds and all donated funds into 2025/26. This would make</w:t>
      </w:r>
    </w:p>
    <w:p w14:paraId="61EC56AC"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the internship experience more valuable and robust with at least two interns in a single cohort. We are</w:t>
      </w:r>
    </w:p>
    <w:p w14:paraId="42C5FC38"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planning to have at least two interns in the 2025/26 cohort.</w:t>
      </w:r>
    </w:p>
    <w:p w14:paraId="7393E238" w14:textId="77777777" w:rsidR="00927D80" w:rsidRDefault="00927D80" w:rsidP="008E7FCB">
      <w:pPr>
        <w:autoSpaceDE w:val="0"/>
        <w:autoSpaceDN w:val="0"/>
        <w:adjustRightInd w:val="0"/>
        <w:snapToGrid w:val="0"/>
        <w:spacing w:after="0" w:line="240" w:lineRule="auto"/>
        <w:rPr>
          <w:rFonts w:ascii="F2" w:eastAsia="Times New Roman" w:hAnsi="F2" w:cs="F2"/>
          <w:color w:val="000000"/>
          <w:kern w:val="0"/>
          <w:sz w:val="22"/>
          <w:lang w:val="x-none"/>
        </w:rPr>
      </w:pPr>
    </w:p>
    <w:p w14:paraId="4069D439" w14:textId="54A9078F"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The committee thanks SCALL for their continued financial support of these internships. Without SCALL’s</w:t>
      </w:r>
    </w:p>
    <w:p w14:paraId="36FF6D6B"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significant financial support and the generous donations from our membership, we would be unable to</w:t>
      </w:r>
    </w:p>
    <w:p w14:paraId="00156C21"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offer these wonderful experiences and expose local students to law libraries and librarianship.</w:t>
      </w:r>
    </w:p>
    <w:p w14:paraId="2AE364F4" w14:textId="77777777" w:rsidR="00927D80" w:rsidRDefault="00927D80" w:rsidP="008E7FCB">
      <w:pPr>
        <w:autoSpaceDE w:val="0"/>
        <w:autoSpaceDN w:val="0"/>
        <w:adjustRightInd w:val="0"/>
        <w:snapToGrid w:val="0"/>
        <w:spacing w:after="0" w:line="240" w:lineRule="auto"/>
        <w:rPr>
          <w:rFonts w:ascii="F2" w:eastAsia="Times New Roman" w:hAnsi="F2" w:cs="F2"/>
          <w:color w:val="000000"/>
          <w:kern w:val="0"/>
          <w:sz w:val="22"/>
          <w:lang w:val="x-none"/>
        </w:rPr>
      </w:pPr>
    </w:p>
    <w:p w14:paraId="50E1E1B0" w14:textId="0B5A866B"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Respectfully submitted,</w:t>
      </w:r>
    </w:p>
    <w:p w14:paraId="049C0385"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Diana Jaque (Co-Chair) and Sangeeta Pal (Co-Chair)</w:t>
      </w:r>
    </w:p>
    <w:p w14:paraId="797FF99F" w14:textId="77777777" w:rsidR="00927D80" w:rsidRDefault="00927D80" w:rsidP="008E7FCB">
      <w:pPr>
        <w:autoSpaceDE w:val="0"/>
        <w:autoSpaceDN w:val="0"/>
        <w:adjustRightInd w:val="0"/>
        <w:snapToGrid w:val="0"/>
        <w:spacing w:after="0" w:line="240" w:lineRule="auto"/>
        <w:rPr>
          <w:rFonts w:ascii="F2" w:eastAsia="Times New Roman" w:hAnsi="F2" w:cs="F2"/>
          <w:color w:val="000000"/>
          <w:kern w:val="0"/>
          <w:sz w:val="22"/>
          <w:lang w:val="x-none"/>
        </w:rPr>
      </w:pPr>
    </w:p>
    <w:p w14:paraId="703FB99D" w14:textId="70A4B350"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2024-2025 Community Youth Internship Experience Committee</w:t>
      </w:r>
    </w:p>
    <w:p w14:paraId="57C0B3FF"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Diana Jaque, Co-Chair</w:t>
      </w:r>
    </w:p>
    <w:p w14:paraId="16C61023"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Sangeeta Pal, Co-Chair</w:t>
      </w:r>
    </w:p>
    <w:p w14:paraId="4765C1AA"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Daisy De Anda</w:t>
      </w:r>
    </w:p>
    <w:p w14:paraId="25C38461" w14:textId="77777777" w:rsidR="008E7FCB" w:rsidRDefault="008E7FCB" w:rsidP="008E7FCB">
      <w:pPr>
        <w:autoSpaceDE w:val="0"/>
        <w:autoSpaceDN w:val="0"/>
        <w:adjustRightInd w:val="0"/>
        <w:snapToGrid w:val="0"/>
        <w:spacing w:after="0" w:line="240" w:lineRule="auto"/>
        <w:rPr>
          <w:rFonts w:ascii="F2" w:eastAsia="Times New Roman" w:hAnsi="F2" w:cs="F2"/>
          <w:color w:val="000000"/>
          <w:kern w:val="0"/>
          <w:sz w:val="22"/>
          <w:lang w:val="x-none"/>
        </w:rPr>
      </w:pPr>
      <w:r>
        <w:rPr>
          <w:rFonts w:ascii="F2" w:eastAsia="Times New Roman" w:hAnsi="F2" w:cs="F2"/>
          <w:color w:val="000000"/>
          <w:kern w:val="0"/>
          <w:sz w:val="22"/>
          <w:lang w:val="x-none"/>
        </w:rPr>
        <w:t>Judy Lee</w:t>
      </w:r>
    </w:p>
    <w:p w14:paraId="3BDAA4D3" w14:textId="58BA4D1C" w:rsidR="000902AA" w:rsidRDefault="008E7FCB" w:rsidP="008E7FCB">
      <w:pPr>
        <w:rPr>
          <w:b/>
          <w:bCs/>
          <w:u w:val="single"/>
        </w:rPr>
      </w:pPr>
      <w:r>
        <w:rPr>
          <w:rFonts w:ascii="F2" w:eastAsia="Times New Roman" w:hAnsi="F2" w:cs="F2"/>
          <w:color w:val="000000"/>
          <w:kern w:val="0"/>
          <w:sz w:val="22"/>
          <w:lang w:val="x-none"/>
        </w:rPr>
        <w:t>Stephanie Osorio</w:t>
      </w:r>
    </w:p>
    <w:p w14:paraId="2D56DAFD" w14:textId="77777777" w:rsidR="00670995" w:rsidRDefault="00670995">
      <w:pPr>
        <w:rPr>
          <w:b/>
          <w:bCs/>
          <w:u w:val="single"/>
        </w:rPr>
      </w:pPr>
    </w:p>
    <w:p w14:paraId="5B2EFFED" w14:textId="087C8DC1" w:rsidR="000902AA" w:rsidRDefault="000902AA">
      <w:pPr>
        <w:rPr>
          <w:b/>
          <w:bCs/>
          <w:u w:val="single"/>
        </w:rPr>
      </w:pPr>
      <w:r w:rsidRPr="000902AA">
        <w:rPr>
          <w:b/>
          <w:bCs/>
          <w:u w:val="single"/>
        </w:rPr>
        <w:t>Government Relations Committee</w:t>
      </w:r>
    </w:p>
    <w:p w14:paraId="3CB9C75B" w14:textId="77777777" w:rsidR="00670995" w:rsidRPr="00A56B6E" w:rsidRDefault="00670995" w:rsidP="00670995">
      <w:r w:rsidRPr="00A56B6E">
        <w:rPr>
          <w:b/>
        </w:rPr>
        <w:t>Members</w:t>
      </w:r>
      <w:proofErr w:type="gramStart"/>
      <w:r w:rsidRPr="00A56B6E">
        <w:rPr>
          <w:b/>
        </w:rPr>
        <w:t>:</w:t>
      </w:r>
      <w:r w:rsidRPr="00A56B6E">
        <w:t xml:space="preserve"> </w:t>
      </w:r>
      <w:r>
        <w:t xml:space="preserve"> </w:t>
      </w:r>
      <w:r w:rsidRPr="00A56B6E">
        <w:t>David</w:t>
      </w:r>
      <w:proofErr w:type="gramEnd"/>
      <w:r w:rsidRPr="00A56B6E">
        <w:t xml:space="preserve"> McFadden (chair), </w:t>
      </w:r>
      <w:r>
        <w:t xml:space="preserve">Rachel Green, </w:t>
      </w:r>
      <w:r w:rsidRPr="00A56B6E">
        <w:t>Larry Meyer,</w:t>
      </w:r>
      <w:r>
        <w:t xml:space="preserve"> and</w:t>
      </w:r>
      <w:r w:rsidRPr="00A56B6E">
        <w:t xml:space="preserve"> Lu Nguyen</w:t>
      </w:r>
      <w:r>
        <w:t>.</w:t>
      </w:r>
    </w:p>
    <w:p w14:paraId="2EF08BE5" w14:textId="77777777" w:rsidR="00670995" w:rsidRDefault="00670995" w:rsidP="00670995">
      <w:r w:rsidRPr="00A56B6E">
        <w:t>The GRC continues to monitor legislation</w:t>
      </w:r>
      <w:r>
        <w:t xml:space="preserve">.  No action was recommended.  </w:t>
      </w:r>
    </w:p>
    <w:p w14:paraId="20067DFD" w14:textId="77777777" w:rsidR="00670995" w:rsidRDefault="00670995" w:rsidP="00670995">
      <w:r>
        <w:t xml:space="preserve">There was no call to action for legislation or administrative activity during the SCALL year.  </w:t>
      </w:r>
    </w:p>
    <w:p w14:paraId="34A9190F" w14:textId="77777777" w:rsidR="00670995" w:rsidRDefault="00670995" w:rsidP="00670995">
      <w:r>
        <w:t xml:space="preserve">There have been postings from the AALL GRC throughout the year including announcements of AALL GRC Awards, the 2025 AALL Advocacy Training in April, and a message from ALA about the IMLS crisis.  </w:t>
      </w:r>
    </w:p>
    <w:p w14:paraId="0030F059" w14:textId="77777777" w:rsidR="00670995" w:rsidRPr="00A56B6E" w:rsidRDefault="00670995" w:rsidP="00670995">
      <w:r w:rsidRPr="00A56B6E">
        <w:t>Submitted by David McFadden, SCALL GRC Chair</w:t>
      </w:r>
    </w:p>
    <w:p w14:paraId="70814711" w14:textId="77777777" w:rsidR="00670995" w:rsidRPr="00A56B6E" w:rsidRDefault="00670995" w:rsidP="00670995">
      <w:r>
        <w:t>18 June 2025</w:t>
      </w:r>
    </w:p>
    <w:p w14:paraId="13FA7E37" w14:textId="77777777" w:rsidR="000902AA" w:rsidRDefault="000902AA">
      <w:pPr>
        <w:rPr>
          <w:b/>
          <w:bCs/>
          <w:u w:val="single"/>
        </w:rPr>
      </w:pPr>
    </w:p>
    <w:p w14:paraId="3029DE8C" w14:textId="793D5A69" w:rsidR="000902AA" w:rsidRDefault="000902AA">
      <w:pPr>
        <w:rPr>
          <w:b/>
          <w:bCs/>
          <w:u w:val="single"/>
        </w:rPr>
      </w:pPr>
      <w:r w:rsidRPr="000902AA">
        <w:rPr>
          <w:b/>
          <w:bCs/>
          <w:u w:val="single"/>
        </w:rPr>
        <w:t xml:space="preserve">Grants </w:t>
      </w:r>
      <w:r>
        <w:rPr>
          <w:b/>
          <w:bCs/>
          <w:u w:val="single"/>
        </w:rPr>
        <w:t>Committee</w:t>
      </w:r>
    </w:p>
    <w:p w14:paraId="676513AF" w14:textId="77777777" w:rsidR="00303AB6" w:rsidRPr="00CE5C82" w:rsidRDefault="00303AB6" w:rsidP="00303AB6">
      <w:r w:rsidRPr="00CE5C82">
        <w:lastRenderedPageBreak/>
        <w:t xml:space="preserve">We are proud to support our colleagues as they engage with the broader law library community through </w:t>
      </w:r>
      <w:r>
        <w:t>our local and</w:t>
      </w:r>
      <w:r w:rsidRPr="00CE5C82">
        <w:t xml:space="preserve"> national conference</w:t>
      </w:r>
      <w:r>
        <w:t>s.</w:t>
      </w:r>
    </w:p>
    <w:p w14:paraId="2BB10B20" w14:textId="77777777" w:rsidR="00303AB6" w:rsidRDefault="00303AB6" w:rsidP="00303AB6">
      <w:pPr>
        <w:pStyle w:val="ListParagraph"/>
        <w:numPr>
          <w:ilvl w:val="0"/>
          <w:numId w:val="3"/>
        </w:numPr>
      </w:pPr>
      <w:r w:rsidRPr="00CE5C82">
        <w:t>In</w:t>
      </w:r>
      <w:r>
        <w:t xml:space="preserve"> January,</w:t>
      </w:r>
      <w:r w:rsidRPr="00CE5C82">
        <w:t xml:space="preserve"> three </w:t>
      </w:r>
      <w:r>
        <w:t xml:space="preserve">SCALL </w:t>
      </w:r>
      <w:r w:rsidRPr="00CE5C82">
        <w:t>members received support to attend the SCALL Institute. Each recipient was awarded a $300 grant along with complimentary registration</w:t>
      </w:r>
      <w:r>
        <w:t xml:space="preserve">. </w:t>
      </w:r>
      <w:r w:rsidRPr="00CE5C82">
        <w:t xml:space="preserve">This year’s recipients represented a wide range of institutions, including public, private, and government law libraries. </w:t>
      </w:r>
      <w:r>
        <w:t xml:space="preserve"> </w:t>
      </w:r>
    </w:p>
    <w:p w14:paraId="42048957" w14:textId="77777777" w:rsidR="00303AB6" w:rsidRDefault="00303AB6" w:rsidP="00303AB6">
      <w:pPr>
        <w:pStyle w:val="ListParagraph"/>
        <w:numPr>
          <w:ilvl w:val="0"/>
          <w:numId w:val="3"/>
        </w:numPr>
      </w:pPr>
      <w:r w:rsidRPr="00CE5C82">
        <w:t>In April, four $1,000 grants were awarded to support attendance at the 2025 AALL Annual Meeting in Portland</w:t>
      </w:r>
      <w:r>
        <w:t>. These grants were awarded to individuals who come from a diverse range of law libraries</w:t>
      </w:r>
      <w:r w:rsidRPr="00CE5C82">
        <w:t xml:space="preserve">. </w:t>
      </w:r>
      <w:r>
        <w:t xml:space="preserve"> </w:t>
      </w:r>
    </w:p>
    <w:p w14:paraId="4315A9B8" w14:textId="77777777" w:rsidR="00303AB6" w:rsidRDefault="00303AB6" w:rsidP="00303AB6">
      <w:r>
        <w:rPr>
          <w:b/>
          <w:bCs/>
        </w:rPr>
        <w:t xml:space="preserve">A new funding system: </w:t>
      </w:r>
      <w:r w:rsidRPr="00CE5C82">
        <w:t xml:space="preserve">This year, the SCALL Grants Committee </w:t>
      </w:r>
      <w:r>
        <w:t>implemented</w:t>
      </w:r>
      <w:r w:rsidRPr="00CE5C82">
        <w:t xml:space="preserve"> a new, more sustainable approach to grant funding. </w:t>
      </w:r>
      <w:r>
        <w:t xml:space="preserve">We wanted to align SCALL’s fiscal goals with our objectives and looked with </w:t>
      </w:r>
      <w:r w:rsidRPr="00CE5C82">
        <w:t xml:space="preserve">careful attention </w:t>
      </w:r>
      <w:r>
        <w:t>at</w:t>
      </w:r>
      <w:r w:rsidRPr="00CE5C82">
        <w:t xml:space="preserve"> our current budget and </w:t>
      </w:r>
      <w:r>
        <w:t xml:space="preserve">SCALL’s </w:t>
      </w:r>
      <w:r w:rsidRPr="00CE5C82">
        <w:t>long-term financial health</w:t>
      </w:r>
      <w:r>
        <w:t xml:space="preserve">, along with our continued </w:t>
      </w:r>
      <w:r w:rsidRPr="00CE5C82">
        <w:t xml:space="preserve">commitment to </w:t>
      </w:r>
      <w:r>
        <w:t xml:space="preserve">our fellow </w:t>
      </w:r>
      <w:r w:rsidRPr="00CE5C82">
        <w:t>member</w:t>
      </w:r>
      <w:r>
        <w:t>s’ professional</w:t>
      </w:r>
      <w:r w:rsidRPr="00CE5C82">
        <w:t xml:space="preserve"> development. Th</w:t>
      </w:r>
      <w:r>
        <w:t xml:space="preserve">e new </w:t>
      </w:r>
      <w:r w:rsidRPr="00CE5C82">
        <w:t xml:space="preserve">process </w:t>
      </w:r>
      <w:r>
        <w:t xml:space="preserve">hopefully </w:t>
      </w:r>
      <w:r w:rsidRPr="00CE5C82">
        <w:t xml:space="preserve">ensures that we can support meaningful professional opportunities for our members while maintaining a stable foundation for </w:t>
      </w:r>
      <w:r>
        <w:t xml:space="preserve">SCALL and for </w:t>
      </w:r>
      <w:r w:rsidRPr="00CE5C82">
        <w:t>future grant cycles.</w:t>
      </w:r>
    </w:p>
    <w:p w14:paraId="311CCCE3" w14:textId="77777777" w:rsidR="00303AB6" w:rsidRPr="00CE5C82" w:rsidRDefault="00303AB6" w:rsidP="00303AB6">
      <w:r w:rsidRPr="00CE5C82">
        <w:t>Under the revised process,</w:t>
      </w:r>
      <w:r>
        <w:t xml:space="preserve"> we have moved to a flat-rate grants system of $1000 for the AALL Annual meeting and $300 plus comped registration for the SCALL Institute.</w:t>
      </w:r>
      <w:r w:rsidRPr="00CE5C82">
        <w:t xml:space="preserve"> </w:t>
      </w:r>
      <w:r>
        <w:t>T</w:t>
      </w:r>
      <w:r w:rsidRPr="00CE5C82">
        <w:t>he number and size of grants awarded each year will be determined by SCALL’s annual budget</w:t>
      </w:r>
      <w:r>
        <w:t xml:space="preserve"> and allows us to tailor our awards </w:t>
      </w:r>
      <w:proofErr w:type="gramStart"/>
      <w:r>
        <w:t>to</w:t>
      </w:r>
      <w:proofErr w:type="gramEnd"/>
      <w:r>
        <w:t xml:space="preserve"> funds available</w:t>
      </w:r>
      <w:r w:rsidRPr="00CE5C82">
        <w:t xml:space="preserve">. </w:t>
      </w:r>
      <w:r>
        <w:t>If there are more applicants than grants available, p</w:t>
      </w:r>
      <w:r w:rsidRPr="00CE5C82">
        <w:t>riority is given to applicants who are active within SCALL, are scheduled to present, or who stand to gain significant benefit from the event programming. Recipients are expected to contribute back to the organization by writing an article for the SCALL Newsletter and serving on a committee in the following year.</w:t>
      </w:r>
    </w:p>
    <w:p w14:paraId="38ED0086" w14:textId="77777777" w:rsidR="00303AB6" w:rsidRPr="00CE5C82" w:rsidRDefault="00303AB6" w:rsidP="00303AB6">
      <w:r w:rsidRPr="00CE5C82">
        <w:t>This new model reflects SCALL’s ongoing efforts to</w:t>
      </w:r>
      <w:r>
        <w:t xml:space="preserve"> coordinate</w:t>
      </w:r>
      <w:r w:rsidRPr="00CE5C82">
        <w:t xml:space="preserve"> grantmaking with our financial realities and our mission to foster professional growth within our community. We look forward to continuing this work and to supporting another </w:t>
      </w:r>
      <w:r>
        <w:t xml:space="preserve">great </w:t>
      </w:r>
      <w:r w:rsidRPr="00CE5C82">
        <w:t>group of applicants in the next grant cycle.</w:t>
      </w:r>
    </w:p>
    <w:p w14:paraId="59FF0A4A" w14:textId="7B29001A" w:rsidR="000902AA" w:rsidRDefault="000902AA">
      <w:pPr>
        <w:rPr>
          <w:b/>
          <w:bCs/>
          <w:u w:val="single"/>
        </w:rPr>
      </w:pPr>
      <w:r w:rsidRPr="000902AA">
        <w:rPr>
          <w:b/>
          <w:bCs/>
          <w:u w:val="single"/>
        </w:rPr>
        <w:t>Information Technology Committee</w:t>
      </w:r>
    </w:p>
    <w:p w14:paraId="763EEA6E" w14:textId="77777777" w:rsidR="00EE7FE6" w:rsidRPr="001B3B46" w:rsidRDefault="00EE7FE6" w:rsidP="00EE7FE6">
      <w:pPr>
        <w:rPr>
          <w:rFonts w:cstheme="minorHAnsi"/>
          <w:color w:val="5E5E5E"/>
        </w:rPr>
      </w:pPr>
      <w:r w:rsidRPr="001B3B46">
        <w:rPr>
          <w:rFonts w:cstheme="minorHAnsi"/>
          <w:color w:val="000000" w:themeColor="text1"/>
        </w:rPr>
        <w:t xml:space="preserve">The SCALL IT Committee is tasked with maintaining the SCALL website, scallnet.org, as well as the association listserv on Google Groups.  </w:t>
      </w:r>
    </w:p>
    <w:p w14:paraId="66B47911" w14:textId="77777777" w:rsidR="00EE7FE6" w:rsidRDefault="00EE7FE6" w:rsidP="00EE7FE6">
      <w:pPr>
        <w:rPr>
          <w:rFonts w:cstheme="minorHAnsi"/>
          <w:color w:val="000000" w:themeColor="text1"/>
        </w:rPr>
      </w:pPr>
      <w:r w:rsidRPr="001B3B46">
        <w:rPr>
          <w:rFonts w:cstheme="minorHAnsi"/>
          <w:color w:val="000000" w:themeColor="text1"/>
        </w:rPr>
        <w:t>Report prepared by: Suzie Shatarevyan, IT Committee Chair</w:t>
      </w:r>
      <w:r w:rsidRPr="001B3B46">
        <w:rPr>
          <w:rFonts w:cstheme="minorHAnsi"/>
          <w:color w:val="000000" w:themeColor="text1"/>
        </w:rPr>
        <w:br/>
        <w:t xml:space="preserve">Additional committee members: </w:t>
      </w:r>
      <w:r>
        <w:rPr>
          <w:rFonts w:cstheme="minorHAnsi"/>
          <w:color w:val="000000" w:themeColor="text1"/>
        </w:rPr>
        <w:t>currently none</w:t>
      </w:r>
      <w:r>
        <w:rPr>
          <w:rFonts w:cstheme="minorHAnsi"/>
          <w:color w:val="000000" w:themeColor="text1"/>
        </w:rPr>
        <w:br/>
      </w:r>
      <w:r w:rsidRPr="001B3B46">
        <w:rPr>
          <w:rFonts w:cstheme="minorHAnsi"/>
          <w:color w:val="000000" w:themeColor="text1"/>
        </w:rPr>
        <w:t>Budget: $</w:t>
      </w:r>
      <w:r>
        <w:rPr>
          <w:rFonts w:cstheme="minorHAnsi"/>
          <w:color w:val="000000" w:themeColor="text1"/>
        </w:rPr>
        <w:t>25</w:t>
      </w:r>
      <w:r>
        <w:rPr>
          <w:rFonts w:cstheme="minorHAnsi"/>
          <w:color w:val="000000" w:themeColor="text1"/>
        </w:rPr>
        <w:br/>
        <w:t>Expensed:</w:t>
      </w:r>
      <w:r w:rsidRPr="001B3B46">
        <w:rPr>
          <w:rFonts w:cstheme="minorHAnsi"/>
          <w:color w:val="000000" w:themeColor="text1"/>
        </w:rPr>
        <w:t xml:space="preserve"> </w:t>
      </w:r>
      <w:r>
        <w:rPr>
          <w:rFonts w:cstheme="minorHAnsi"/>
          <w:color w:val="000000" w:themeColor="text1"/>
        </w:rPr>
        <w:t>$</w:t>
      </w:r>
      <w:r w:rsidRPr="00120752">
        <w:rPr>
          <w:rFonts w:cstheme="minorHAnsi"/>
          <w:color w:val="000000" w:themeColor="text1"/>
        </w:rPr>
        <w:t>776.45</w:t>
      </w:r>
    </w:p>
    <w:p w14:paraId="34956BCD" w14:textId="77777777" w:rsidR="00EE7FE6" w:rsidRPr="001B3B46" w:rsidRDefault="00EE7FE6" w:rsidP="00EE7FE6">
      <w:pPr>
        <w:rPr>
          <w:rFonts w:cstheme="minorHAnsi"/>
          <w:color w:val="000000" w:themeColor="text1"/>
        </w:rPr>
      </w:pPr>
      <w:r w:rsidRPr="001B3B46">
        <w:rPr>
          <w:rFonts w:cstheme="minorHAnsi"/>
          <w:color w:val="000000" w:themeColor="text1"/>
        </w:rPr>
        <w:lastRenderedPageBreak/>
        <w:t>IT Committee Expenses:</w:t>
      </w:r>
    </w:p>
    <w:p w14:paraId="63555D27" w14:textId="77777777" w:rsidR="00EE7FE6" w:rsidRDefault="00EE7FE6" w:rsidP="00EE7FE6">
      <w:pPr>
        <w:pStyle w:val="ListParagraph"/>
        <w:numPr>
          <w:ilvl w:val="0"/>
          <w:numId w:val="4"/>
        </w:numPr>
        <w:spacing w:after="200" w:line="276" w:lineRule="auto"/>
        <w:rPr>
          <w:rFonts w:cstheme="minorHAnsi"/>
          <w:color w:val="000000" w:themeColor="text1"/>
        </w:rPr>
      </w:pPr>
      <w:r w:rsidRPr="001B3B46">
        <w:rPr>
          <w:rFonts w:cstheme="minorHAnsi"/>
          <w:color w:val="000000" w:themeColor="text1"/>
        </w:rPr>
        <w:t>Renewal of:  SCALLNET.ORG</w:t>
      </w:r>
      <w:r>
        <w:rPr>
          <w:rFonts w:cstheme="minorHAnsi"/>
          <w:color w:val="000000" w:themeColor="text1"/>
        </w:rPr>
        <w:t xml:space="preserve"> </w:t>
      </w:r>
      <w:r w:rsidRPr="001B3B46">
        <w:rPr>
          <w:rFonts w:cstheme="minorHAnsi"/>
          <w:color w:val="000000" w:themeColor="text1"/>
        </w:rPr>
        <w:t>domain</w:t>
      </w:r>
      <w:r>
        <w:rPr>
          <w:rFonts w:cstheme="minorHAnsi"/>
          <w:color w:val="000000" w:themeColor="text1"/>
        </w:rPr>
        <w:t xml:space="preserve"> ($20.99) – 1-year term, expires </w:t>
      </w:r>
      <w:r w:rsidRPr="001B3B46">
        <w:rPr>
          <w:rFonts w:cstheme="minorHAnsi"/>
          <w:color w:val="000000" w:themeColor="text1"/>
        </w:rPr>
        <w:t>12/11/202</w:t>
      </w:r>
      <w:r>
        <w:rPr>
          <w:rFonts w:cstheme="minorHAnsi"/>
          <w:color w:val="000000" w:themeColor="text1"/>
        </w:rPr>
        <w:t>5</w:t>
      </w:r>
    </w:p>
    <w:p w14:paraId="5CE39E86" w14:textId="77777777" w:rsidR="00EE7FE6" w:rsidRPr="001B3B46" w:rsidRDefault="00EE7FE6" w:rsidP="00EE7FE6">
      <w:pPr>
        <w:pStyle w:val="ListParagraph"/>
        <w:numPr>
          <w:ilvl w:val="0"/>
          <w:numId w:val="4"/>
        </w:numPr>
        <w:spacing w:after="200" w:line="276" w:lineRule="auto"/>
        <w:rPr>
          <w:rFonts w:cstheme="minorHAnsi"/>
          <w:color w:val="000000" w:themeColor="text1"/>
        </w:rPr>
      </w:pPr>
      <w:r>
        <w:rPr>
          <w:rFonts w:cstheme="minorHAnsi"/>
          <w:color w:val="000000" w:themeColor="text1"/>
        </w:rPr>
        <w:t>Renewal of: WordPress Plus Hosting ($539.64) – 3-year term, expires 12/11/2027</w:t>
      </w:r>
    </w:p>
    <w:p w14:paraId="2345501A" w14:textId="77777777" w:rsidR="00EE7FE6" w:rsidRDefault="00EE7FE6" w:rsidP="00EE7FE6">
      <w:pPr>
        <w:pStyle w:val="ListParagraph"/>
        <w:numPr>
          <w:ilvl w:val="0"/>
          <w:numId w:val="4"/>
        </w:numPr>
        <w:spacing w:after="200" w:line="276" w:lineRule="auto"/>
        <w:rPr>
          <w:rFonts w:cstheme="minorHAnsi"/>
          <w:color w:val="000000" w:themeColor="text1"/>
        </w:rPr>
      </w:pPr>
      <w:r>
        <w:rPr>
          <w:rFonts w:cstheme="minorHAnsi"/>
          <w:color w:val="000000" w:themeColor="text1"/>
        </w:rPr>
        <w:t>Renewal of: SCALLNET.ORG Dedicated IP Address – 3-year term, expires 12/11/2027</w:t>
      </w:r>
    </w:p>
    <w:p w14:paraId="351EAB9F" w14:textId="77777777" w:rsidR="00EE7FE6" w:rsidRPr="001B3B46" w:rsidRDefault="00EE7FE6" w:rsidP="00EE7FE6">
      <w:pPr>
        <w:pStyle w:val="ListParagraph"/>
        <w:numPr>
          <w:ilvl w:val="0"/>
          <w:numId w:val="4"/>
        </w:numPr>
        <w:spacing w:after="200" w:line="276" w:lineRule="auto"/>
        <w:rPr>
          <w:rFonts w:cstheme="minorHAnsi"/>
          <w:color w:val="000000" w:themeColor="text1"/>
        </w:rPr>
      </w:pPr>
      <w:r>
        <w:rPr>
          <w:rFonts w:cstheme="minorHAnsi"/>
          <w:color w:val="000000" w:themeColor="text1"/>
        </w:rPr>
        <w:t>ICANN Fees ($0.18)</w:t>
      </w:r>
    </w:p>
    <w:p w14:paraId="74AAB2BF" w14:textId="77777777" w:rsidR="00EE7FE6" w:rsidRPr="00120752" w:rsidRDefault="00EE7FE6" w:rsidP="00EE7FE6">
      <w:pPr>
        <w:pStyle w:val="ListParagraph"/>
        <w:numPr>
          <w:ilvl w:val="0"/>
          <w:numId w:val="4"/>
        </w:numPr>
        <w:spacing w:after="200" w:line="276" w:lineRule="auto"/>
        <w:rPr>
          <w:rFonts w:cstheme="minorHAnsi"/>
          <w:b/>
          <w:bCs/>
          <w:color w:val="000000" w:themeColor="text1"/>
        </w:rPr>
      </w:pPr>
      <w:r w:rsidRPr="00120752">
        <w:rPr>
          <w:rFonts w:cstheme="minorHAnsi"/>
          <w:b/>
          <w:bCs/>
          <w:color w:val="000000" w:themeColor="text1"/>
        </w:rPr>
        <w:t>Total expenses: $776.45</w:t>
      </w:r>
    </w:p>
    <w:p w14:paraId="53984E3C" w14:textId="77777777" w:rsidR="00EE7FE6" w:rsidRPr="001B3B46" w:rsidRDefault="00EE7FE6" w:rsidP="00EE7FE6">
      <w:pPr>
        <w:pStyle w:val="Heading1"/>
        <w:rPr>
          <w:rFonts w:asciiTheme="minorHAnsi" w:hAnsiTheme="minorHAnsi" w:cstheme="minorHAnsi"/>
          <w:sz w:val="24"/>
          <w:szCs w:val="24"/>
        </w:rPr>
      </w:pPr>
      <w:r w:rsidRPr="001B3B46">
        <w:rPr>
          <w:rFonts w:asciiTheme="minorHAnsi" w:hAnsiTheme="minorHAnsi" w:cstheme="minorHAnsi"/>
          <w:sz w:val="24"/>
          <w:szCs w:val="24"/>
        </w:rPr>
        <w:t>Website</w:t>
      </w:r>
    </w:p>
    <w:p w14:paraId="14FE2F96" w14:textId="77777777" w:rsidR="00EE7FE6" w:rsidRPr="001B3B46" w:rsidRDefault="00EE7FE6" w:rsidP="00EE7FE6">
      <w:pPr>
        <w:rPr>
          <w:rFonts w:cstheme="minorHAnsi"/>
          <w:color w:val="000000" w:themeColor="text1"/>
        </w:rPr>
      </w:pPr>
      <w:r w:rsidRPr="001B3B46">
        <w:rPr>
          <w:rFonts w:cstheme="minorHAnsi"/>
          <w:color w:val="000000" w:themeColor="text1"/>
        </w:rPr>
        <w:t>The committee maintains the SCALL website at the scallnet.org domain. Our dedicated IP address is 162.144.185.122. The website is powered by WordPress and hosted by Bluehost. The website has been updated to run on the latest version of WordPress.</w:t>
      </w:r>
    </w:p>
    <w:p w14:paraId="76745485" w14:textId="77777777" w:rsidR="00EE7FE6" w:rsidRPr="001B3B46" w:rsidRDefault="00EE7FE6" w:rsidP="00EE7FE6">
      <w:pPr>
        <w:pStyle w:val="ListParagraph"/>
        <w:numPr>
          <w:ilvl w:val="0"/>
          <w:numId w:val="5"/>
        </w:numPr>
        <w:spacing w:after="200" w:line="276" w:lineRule="auto"/>
        <w:rPr>
          <w:rFonts w:cstheme="minorHAnsi"/>
          <w:color w:val="000000" w:themeColor="text1"/>
        </w:rPr>
      </w:pPr>
      <w:r w:rsidRPr="001B3B46">
        <w:rPr>
          <w:rFonts w:cstheme="minorHAnsi"/>
          <w:color w:val="000000" w:themeColor="text1"/>
        </w:rPr>
        <w:t>WordPress 6.</w:t>
      </w:r>
      <w:r>
        <w:rPr>
          <w:rFonts w:cstheme="minorHAnsi"/>
          <w:color w:val="000000" w:themeColor="text1"/>
        </w:rPr>
        <w:t>8</w:t>
      </w:r>
      <w:r w:rsidRPr="001B3B46">
        <w:rPr>
          <w:rFonts w:cstheme="minorHAnsi"/>
          <w:color w:val="000000" w:themeColor="text1"/>
        </w:rPr>
        <w:t>.</w:t>
      </w:r>
      <w:r>
        <w:rPr>
          <w:rFonts w:cstheme="minorHAnsi"/>
          <w:color w:val="000000" w:themeColor="text1"/>
        </w:rPr>
        <w:t>1</w:t>
      </w:r>
      <w:r w:rsidRPr="001B3B46">
        <w:rPr>
          <w:rFonts w:cstheme="minorHAnsi"/>
          <w:color w:val="000000" w:themeColor="text1"/>
        </w:rPr>
        <w:t xml:space="preserve"> </w:t>
      </w:r>
      <w:proofErr w:type="gramStart"/>
      <w:r w:rsidRPr="001B3B46">
        <w:rPr>
          <w:rFonts w:cstheme="minorHAnsi"/>
          <w:color w:val="000000" w:themeColor="text1"/>
        </w:rPr>
        <w:t>running</w:t>
      </w:r>
      <w:proofErr w:type="gramEnd"/>
      <w:r w:rsidRPr="001B3B46">
        <w:rPr>
          <w:rFonts w:cstheme="minorHAnsi"/>
          <w:color w:val="000000" w:themeColor="text1"/>
        </w:rPr>
        <w:t xml:space="preserve"> Hydrogen theme.</w:t>
      </w:r>
    </w:p>
    <w:p w14:paraId="67DB7A02" w14:textId="77777777" w:rsidR="00EE7FE6" w:rsidRPr="001B3B46" w:rsidRDefault="00EE7FE6" w:rsidP="00EE7FE6">
      <w:pPr>
        <w:pStyle w:val="ListParagraph"/>
        <w:numPr>
          <w:ilvl w:val="0"/>
          <w:numId w:val="5"/>
        </w:numPr>
        <w:spacing w:after="200" w:line="276" w:lineRule="auto"/>
        <w:rPr>
          <w:rFonts w:cstheme="minorHAnsi"/>
          <w:color w:val="000000" w:themeColor="text1"/>
        </w:rPr>
      </w:pPr>
      <w:r w:rsidRPr="001B3B46">
        <w:rPr>
          <w:rFonts w:cstheme="minorHAnsi"/>
          <w:color w:val="000000" w:themeColor="text1"/>
        </w:rPr>
        <w:t>Server running PHP version: 7.4.33.</w:t>
      </w:r>
    </w:p>
    <w:p w14:paraId="69E49D21" w14:textId="77777777" w:rsidR="00EE7FE6" w:rsidRPr="006A4443" w:rsidRDefault="00EE7FE6" w:rsidP="00EE7FE6">
      <w:pPr>
        <w:pStyle w:val="ListParagraph"/>
        <w:numPr>
          <w:ilvl w:val="0"/>
          <w:numId w:val="5"/>
        </w:numPr>
        <w:spacing w:after="200" w:line="276" w:lineRule="auto"/>
        <w:rPr>
          <w:rStyle w:val="normaltextrun"/>
          <w:rFonts w:cstheme="minorHAnsi"/>
          <w:color w:val="000000" w:themeColor="text1"/>
        </w:rPr>
      </w:pPr>
      <w:r w:rsidRPr="001B3B46">
        <w:rPr>
          <w:rFonts w:cstheme="minorHAnsi"/>
          <w:color w:val="000000" w:themeColor="text1"/>
        </w:rPr>
        <w:t>MySQL version: 5.7.23-23</w:t>
      </w:r>
      <w:r>
        <w:rPr>
          <w:rFonts w:cstheme="minorHAnsi"/>
          <w:color w:val="000000" w:themeColor="text1"/>
        </w:rPr>
        <w:t>.</w:t>
      </w:r>
      <w:r w:rsidRPr="001B3B46">
        <w:rPr>
          <w:rFonts w:cstheme="minorHAnsi"/>
          <w:color w:val="000000" w:themeColor="text1"/>
        </w:rPr>
        <w:t xml:space="preserve"> </w:t>
      </w:r>
    </w:p>
    <w:p w14:paraId="026CE53E" w14:textId="77777777" w:rsidR="00EE7FE6" w:rsidRPr="006A4443" w:rsidRDefault="00EE7FE6" w:rsidP="00EE7FE6">
      <w:r w:rsidRPr="001B3B46">
        <w:rPr>
          <w:rFonts w:cstheme="minorHAnsi"/>
          <w:color w:val="000000" w:themeColor="text1"/>
        </w:rPr>
        <w:t>There are 23 active plugins installed. All plugins that have been tested with the latest version of our WP installation have been updated.</w:t>
      </w:r>
      <w:r>
        <w:rPr>
          <w:rFonts w:cstheme="minorHAnsi"/>
          <w:color w:val="000000" w:themeColor="text1"/>
        </w:rPr>
        <w:t xml:space="preserve"> </w:t>
      </w:r>
    </w:p>
    <w:p w14:paraId="26A31E5E" w14:textId="77777777" w:rsidR="00EE7FE6" w:rsidRPr="001B3B46" w:rsidRDefault="00EE7FE6" w:rsidP="00EE7FE6">
      <w:pPr>
        <w:rPr>
          <w:rFonts w:cstheme="minorHAnsi"/>
          <w:color w:val="000000" w:themeColor="text1"/>
        </w:rPr>
      </w:pPr>
      <w:r w:rsidRPr="001B3B46">
        <w:rPr>
          <w:rFonts w:cstheme="minorHAnsi"/>
          <w:color w:val="000000" w:themeColor="text1"/>
        </w:rPr>
        <w:t>In the 202</w:t>
      </w:r>
      <w:r>
        <w:rPr>
          <w:rFonts w:cstheme="minorHAnsi"/>
          <w:color w:val="000000" w:themeColor="text1"/>
        </w:rPr>
        <w:t>4</w:t>
      </w:r>
      <w:r w:rsidRPr="001B3B46">
        <w:rPr>
          <w:rFonts w:cstheme="minorHAnsi"/>
          <w:color w:val="000000" w:themeColor="text1"/>
        </w:rPr>
        <w:t xml:space="preserve">–2025-year, </w:t>
      </w:r>
      <w:r>
        <w:rPr>
          <w:rFonts w:cstheme="minorHAnsi"/>
          <w:color w:val="000000" w:themeColor="text1"/>
        </w:rPr>
        <w:t>IT Committee chair</w:t>
      </w:r>
      <w:r w:rsidRPr="001B3B46">
        <w:rPr>
          <w:rFonts w:cstheme="minorHAnsi"/>
          <w:color w:val="000000" w:themeColor="text1"/>
        </w:rPr>
        <w:t xml:space="preserve"> created </w:t>
      </w:r>
      <w:r>
        <w:rPr>
          <w:rFonts w:cstheme="minorHAnsi"/>
          <w:color w:val="000000" w:themeColor="text1"/>
        </w:rPr>
        <w:t xml:space="preserve">9 </w:t>
      </w:r>
      <w:r w:rsidRPr="001B3B46">
        <w:rPr>
          <w:rFonts w:cstheme="minorHAnsi"/>
          <w:color w:val="000000" w:themeColor="text1"/>
        </w:rPr>
        <w:t xml:space="preserve">new posts on the website, primarily the publication of the Newsletter. </w:t>
      </w:r>
      <w:r>
        <w:rPr>
          <w:rFonts w:cstheme="minorHAnsi"/>
          <w:color w:val="000000" w:themeColor="text1"/>
        </w:rPr>
        <w:t xml:space="preserve">Three events were also posted to the events calendar. </w:t>
      </w:r>
      <w:r w:rsidRPr="001B3B46">
        <w:rPr>
          <w:rFonts w:cstheme="minorHAnsi"/>
          <w:color w:val="000000" w:themeColor="text1"/>
        </w:rPr>
        <w:t>Additionally, it published 8 new pages for the SCALL Institute.</w:t>
      </w:r>
    </w:p>
    <w:p w14:paraId="5AD0C162" w14:textId="77777777" w:rsidR="00EE7FE6" w:rsidRPr="001B3B46" w:rsidRDefault="00EE7FE6" w:rsidP="00EE7FE6">
      <w:pPr>
        <w:pStyle w:val="Heading1"/>
        <w:rPr>
          <w:rFonts w:asciiTheme="minorHAnsi" w:hAnsiTheme="minorHAnsi" w:cstheme="minorHAnsi"/>
          <w:sz w:val="24"/>
          <w:szCs w:val="24"/>
        </w:rPr>
      </w:pPr>
      <w:r w:rsidRPr="001B3B46">
        <w:rPr>
          <w:rFonts w:asciiTheme="minorHAnsi" w:hAnsiTheme="minorHAnsi" w:cstheme="minorHAnsi"/>
          <w:sz w:val="24"/>
          <w:szCs w:val="24"/>
        </w:rPr>
        <w:t>Listserv</w:t>
      </w:r>
      <w:r>
        <w:rPr>
          <w:rFonts w:asciiTheme="minorHAnsi" w:hAnsiTheme="minorHAnsi" w:cstheme="minorHAnsi"/>
          <w:sz w:val="24"/>
          <w:szCs w:val="24"/>
        </w:rPr>
        <w:br/>
      </w:r>
    </w:p>
    <w:p w14:paraId="1597B727" w14:textId="77777777" w:rsidR="00EE7FE6" w:rsidRPr="001B3B46" w:rsidRDefault="00EE7FE6" w:rsidP="00EE7FE6">
      <w:pPr>
        <w:rPr>
          <w:rFonts w:eastAsia="Calibri" w:cstheme="minorHAnsi"/>
          <w:color w:val="000000" w:themeColor="text1"/>
        </w:rPr>
      </w:pPr>
      <w:r w:rsidRPr="001B3B46">
        <w:rPr>
          <w:rFonts w:eastAsia="Calibri" w:cstheme="minorHAnsi"/>
          <w:color w:val="000000" w:themeColor="text1"/>
        </w:rPr>
        <w:t xml:space="preserve">SCALL maintains a listserv on Google Groups. Our listserv address is </w:t>
      </w:r>
      <w:hyperlink r:id="rId9">
        <w:r w:rsidRPr="001B3B46">
          <w:rPr>
            <w:rStyle w:val="Hyperlink"/>
            <w:rFonts w:eastAsia="Calibri" w:cstheme="minorHAnsi"/>
            <w:color w:val="000000" w:themeColor="text1"/>
          </w:rPr>
          <w:t>scall@googlegroups.com.</w:t>
        </w:r>
      </w:hyperlink>
      <w:r w:rsidRPr="001B3B46">
        <w:rPr>
          <w:rFonts w:eastAsia="Calibri" w:cstheme="minorHAnsi"/>
          <w:color w:val="000000" w:themeColor="text1"/>
        </w:rPr>
        <w:t xml:space="preserve">  At present, we have 23</w:t>
      </w:r>
      <w:r>
        <w:rPr>
          <w:rFonts w:eastAsia="Calibri" w:cstheme="minorHAnsi"/>
          <w:color w:val="000000" w:themeColor="text1"/>
        </w:rPr>
        <w:t>6</w:t>
      </w:r>
      <w:r w:rsidRPr="001B3B46">
        <w:rPr>
          <w:rFonts w:eastAsia="Calibri" w:cstheme="minorHAnsi"/>
          <w:color w:val="000000" w:themeColor="text1"/>
        </w:rPr>
        <w:t xml:space="preserve"> active members on the listserv, which is </w:t>
      </w:r>
      <w:r>
        <w:rPr>
          <w:rFonts w:eastAsia="Calibri" w:cstheme="minorHAnsi"/>
          <w:color w:val="000000" w:themeColor="text1"/>
        </w:rPr>
        <w:t>an increase of 2</w:t>
      </w:r>
      <w:r w:rsidRPr="001B3B46">
        <w:rPr>
          <w:rFonts w:eastAsia="Calibri" w:cstheme="minorHAnsi"/>
          <w:color w:val="000000" w:themeColor="text1"/>
        </w:rPr>
        <w:t xml:space="preserve"> accounts as compared to last year. Listserv access is a benefit of membership, and all new accounts are checked against the membership directory in Wild Apricot to confirm active status. Over the last year, </w:t>
      </w:r>
      <w:r>
        <w:rPr>
          <w:rFonts w:eastAsia="Calibri" w:cstheme="minorHAnsi"/>
          <w:color w:val="000000" w:themeColor="text1"/>
        </w:rPr>
        <w:t>32</w:t>
      </w:r>
      <w:r w:rsidRPr="001B3B46">
        <w:rPr>
          <w:rFonts w:eastAsia="Calibri" w:cstheme="minorHAnsi"/>
          <w:color w:val="000000" w:themeColor="text1"/>
        </w:rPr>
        <w:t xml:space="preserve"> accounts were added or updated</w:t>
      </w:r>
      <w:r>
        <w:rPr>
          <w:rFonts w:eastAsia="Calibri" w:cstheme="minorHAnsi"/>
          <w:color w:val="000000" w:themeColor="text1"/>
        </w:rPr>
        <w:t xml:space="preserve"> in Google Groups</w:t>
      </w:r>
      <w:r w:rsidRPr="001B3B46">
        <w:rPr>
          <w:rFonts w:eastAsia="Calibri" w:cstheme="minorHAnsi"/>
          <w:color w:val="000000" w:themeColor="text1"/>
        </w:rPr>
        <w:t>. Th</w:t>
      </w:r>
      <w:r>
        <w:rPr>
          <w:rFonts w:eastAsia="Calibri" w:cstheme="minorHAnsi"/>
          <w:color w:val="000000" w:themeColor="text1"/>
        </w:rPr>
        <w:t xml:space="preserve">e </w:t>
      </w:r>
      <w:r w:rsidRPr="001B3B46">
        <w:rPr>
          <w:rFonts w:eastAsia="Calibri" w:cstheme="minorHAnsi"/>
          <w:color w:val="000000" w:themeColor="text1"/>
        </w:rPr>
        <w:t>listserv is not tied in with the Membership Directory, therefore any changes in membership are not automatically reflected in the listserv. Members must take an additional step to request listserv access or profile update. The IT Chair works with the Membership co-chairs to annually purge any non-active members from the listserv.</w:t>
      </w:r>
    </w:p>
    <w:p w14:paraId="785A11E1" w14:textId="77777777" w:rsidR="00EE7FE6" w:rsidRPr="001B3B46" w:rsidRDefault="00EE7FE6" w:rsidP="00EE7FE6">
      <w:pPr>
        <w:rPr>
          <w:rFonts w:eastAsia="Calibri" w:cstheme="minorHAnsi"/>
          <w:color w:val="000000" w:themeColor="text1"/>
        </w:rPr>
      </w:pPr>
      <w:r w:rsidRPr="001B3B46">
        <w:rPr>
          <w:rFonts w:eastAsia="Calibri" w:cstheme="minorHAnsi"/>
          <w:color w:val="000000" w:themeColor="text1"/>
        </w:rPr>
        <w:t>Respectfully submitted,</w:t>
      </w:r>
    </w:p>
    <w:p w14:paraId="326CE637" w14:textId="77777777" w:rsidR="00EE7FE6" w:rsidRPr="001B3B46" w:rsidRDefault="00EE7FE6" w:rsidP="00EE7FE6">
      <w:pPr>
        <w:rPr>
          <w:rFonts w:cstheme="minorHAnsi"/>
        </w:rPr>
      </w:pPr>
      <w:r w:rsidRPr="001B3B46">
        <w:rPr>
          <w:rFonts w:eastAsia="Calibri" w:cstheme="minorHAnsi"/>
          <w:color w:val="000000" w:themeColor="text1"/>
        </w:rPr>
        <w:t>Suzie Shatarevyan</w:t>
      </w:r>
    </w:p>
    <w:p w14:paraId="3EB2628D" w14:textId="39631200" w:rsidR="00F22A82" w:rsidRDefault="00F22A82">
      <w:pPr>
        <w:rPr>
          <w:b/>
          <w:bCs/>
          <w:u w:val="single"/>
        </w:rPr>
      </w:pPr>
      <w:r w:rsidRPr="00F22A82">
        <w:rPr>
          <w:b/>
          <w:bCs/>
          <w:u w:val="single"/>
        </w:rPr>
        <w:lastRenderedPageBreak/>
        <w:t>Institute Advisory Committee</w:t>
      </w:r>
    </w:p>
    <w:p w14:paraId="31A29336" w14:textId="77777777" w:rsidR="009256B6" w:rsidRPr="009256B6" w:rsidRDefault="009256B6" w:rsidP="009256B6">
      <w:pPr>
        <w:pStyle w:val="xmsonormal"/>
        <w:shd w:val="clear" w:color="auto" w:fill="FFFFFF"/>
        <w:spacing w:before="0" w:beforeAutospacing="0" w:after="0" w:afterAutospacing="0"/>
        <w:rPr>
          <w:rFonts w:ascii="Calibri" w:hAnsi="Calibri" w:cs="Calibri"/>
          <w:sz w:val="22"/>
          <w:szCs w:val="22"/>
        </w:rPr>
      </w:pPr>
      <w:r w:rsidRPr="009256B6">
        <w:rPr>
          <w:rFonts w:ascii="Calibri" w:hAnsi="Calibri" w:cs="Calibri"/>
          <w:sz w:val="22"/>
          <w:szCs w:val="22"/>
          <w:bdr w:val="none" w:sz="0" w:space="0" w:color="auto" w:frame="1"/>
        </w:rPr>
        <w:t>The Institute Advisory Committee is a committee made up of senior members of SCALL who advise the Institute Committee and VP regarding Institute planning.  The committee was Jennifer Berman and Diana Jacque.</w:t>
      </w:r>
    </w:p>
    <w:p w14:paraId="44F64DAB" w14:textId="77777777" w:rsidR="009256B6" w:rsidRDefault="009256B6" w:rsidP="009256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1F497D"/>
          <w:sz w:val="22"/>
          <w:szCs w:val="22"/>
          <w:bdr w:val="none" w:sz="0" w:space="0" w:color="auto" w:frame="1"/>
        </w:rPr>
        <w:t> </w:t>
      </w:r>
    </w:p>
    <w:p w14:paraId="57929183" w14:textId="178FBA9A" w:rsidR="00F22A82" w:rsidRDefault="00F22A82">
      <w:pPr>
        <w:rPr>
          <w:b/>
          <w:bCs/>
          <w:u w:val="single"/>
        </w:rPr>
      </w:pPr>
      <w:r w:rsidRPr="00F22A82">
        <w:rPr>
          <w:b/>
          <w:bCs/>
          <w:u w:val="single"/>
        </w:rPr>
        <w:t>Institute Committee</w:t>
      </w:r>
    </w:p>
    <w:p w14:paraId="4FAE91C3"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CALL Institute, AI: Beyond the Hype, was held February 6-7 in San Diego.  There were 84 attendees of various types, and 11 exhibitors. </w:t>
      </w:r>
    </w:p>
    <w:p w14:paraId="771AB3E9"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674FC30"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Friday, Damien Riehl of </w:t>
      </w:r>
      <w:proofErr w:type="spellStart"/>
      <w:r>
        <w:rPr>
          <w:rFonts w:ascii="Calibri" w:hAnsi="Calibri" w:cs="Calibri"/>
          <w:color w:val="242424"/>
          <w:sz w:val="22"/>
          <w:szCs w:val="22"/>
        </w:rPr>
        <w:t>VLex</w:t>
      </w:r>
      <w:proofErr w:type="spellEnd"/>
      <w:r>
        <w:rPr>
          <w:rFonts w:ascii="Calibri" w:hAnsi="Calibri" w:cs="Calibri"/>
          <w:color w:val="242424"/>
          <w:sz w:val="22"/>
          <w:szCs w:val="22"/>
        </w:rPr>
        <w:t xml:space="preserve"> gave a presentation, “How Will Generative AI’s Change Your Work”. Later, Tim Fox of Ogletree Deakins also spoke on the “Journey to the Center of AI,” with a Jules Verne steampunk-themed presentation deck.</w:t>
      </w:r>
    </w:p>
    <w:p w14:paraId="476F36A1" w14:textId="77777777" w:rsidR="004137E9" w:rsidRDefault="004137E9" w:rsidP="009718D1">
      <w:pPr>
        <w:pStyle w:val="xmsonormal"/>
        <w:shd w:val="clear" w:color="auto" w:fill="FFFFFF"/>
        <w:spacing w:before="0" w:beforeAutospacing="0" w:after="0" w:afterAutospacing="0"/>
        <w:rPr>
          <w:rFonts w:ascii="Calibri" w:hAnsi="Calibri" w:cs="Calibri"/>
          <w:color w:val="242424"/>
          <w:sz w:val="22"/>
          <w:szCs w:val="22"/>
        </w:rPr>
      </w:pPr>
    </w:p>
    <w:p w14:paraId="60FB91BB" w14:textId="31ACA629"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After an AALL Update, the session "30 Web Sites in 30 Minutes" was presented by Loyd Auerbach of LexisNexis and Tina Dumas of Nossaman.</w:t>
      </w:r>
    </w:p>
    <w:p w14:paraId="70FE92BC" w14:textId="77777777" w:rsidR="004137E9" w:rsidRDefault="004137E9" w:rsidP="009718D1">
      <w:pPr>
        <w:pStyle w:val="xmsonormal"/>
        <w:shd w:val="clear" w:color="auto" w:fill="FFFFFF"/>
        <w:spacing w:before="0" w:beforeAutospacing="0" w:after="0" w:afterAutospacing="0"/>
        <w:rPr>
          <w:rFonts w:ascii="Calibri" w:hAnsi="Calibri" w:cs="Calibri"/>
          <w:color w:val="242424"/>
          <w:sz w:val="22"/>
          <w:szCs w:val="22"/>
        </w:rPr>
      </w:pPr>
    </w:p>
    <w:p w14:paraId="2E129A09" w14:textId="108FA020"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The next day, the "AI Smackdown" program featured Mark Gediman of Alston Bird, Cindy Guyer of O’Melveny &amp; Myers, and Tanya Livshits of DLA Piper. Finally, the "Onboarding AI" session included presentations by Kristina </w:t>
      </w:r>
      <w:proofErr w:type="spellStart"/>
      <w:r>
        <w:rPr>
          <w:rFonts w:ascii="Calibri" w:hAnsi="Calibri" w:cs="Calibri"/>
          <w:color w:val="242424"/>
          <w:sz w:val="22"/>
          <w:szCs w:val="22"/>
        </w:rPr>
        <w:t>Alayan</w:t>
      </w:r>
      <w:proofErr w:type="spellEnd"/>
      <w:r>
        <w:rPr>
          <w:rFonts w:ascii="Calibri" w:hAnsi="Calibri" w:cs="Calibri"/>
          <w:color w:val="242424"/>
          <w:sz w:val="22"/>
          <w:szCs w:val="22"/>
        </w:rPr>
        <w:t xml:space="preserve"> of the University of Maryland, Tiffany O’Neil of Procopio, and Joy Shoemaker of the Ninth Circuit Library.</w:t>
      </w:r>
    </w:p>
    <w:p w14:paraId="1AAC22B7"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8BC78FB"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Erik Adams ably led the speakers committee, who selected and planned the speakers for the event, and Diana Jacque and Jennifer Berman handled the advisory committee superbly.</w:t>
      </w:r>
    </w:p>
    <w:p w14:paraId="517A1F5B"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511CEA8" w14:textId="77777777" w:rsidR="009718D1" w:rsidRDefault="009718D1" w:rsidP="009718D1">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The closing luncheon was a buffet style luncheon in a departure from the usual plated meal.  Attendees, though surprised by the change, seemed to enjoy the more casual nature of the event and the fact that it sped up service.</w:t>
      </w:r>
    </w:p>
    <w:p w14:paraId="5F79043E" w14:textId="77777777" w:rsidR="009718D1" w:rsidRDefault="009718D1">
      <w:pPr>
        <w:rPr>
          <w:b/>
          <w:bCs/>
          <w:u w:val="single"/>
        </w:rPr>
      </w:pPr>
    </w:p>
    <w:p w14:paraId="62D5E8C0" w14:textId="6E4AFCEB" w:rsidR="00F22A82" w:rsidRDefault="00F22A82">
      <w:pPr>
        <w:rPr>
          <w:b/>
          <w:bCs/>
          <w:u w:val="single"/>
        </w:rPr>
      </w:pPr>
      <w:r w:rsidRPr="00F22A82">
        <w:rPr>
          <w:b/>
          <w:bCs/>
          <w:u w:val="single"/>
        </w:rPr>
        <w:t>Library School Liaison Committee</w:t>
      </w:r>
    </w:p>
    <w:p w14:paraId="602A2041" w14:textId="77777777" w:rsidR="00BD7F93" w:rsidRDefault="00BD7F93" w:rsidP="00BD7F93">
      <w:pPr>
        <w:autoSpaceDE w:val="0"/>
        <w:autoSpaceDN w:val="0"/>
        <w:adjustRightInd w:val="0"/>
        <w:snapToGrid w:val="0"/>
        <w:spacing w:after="0" w:line="240" w:lineRule="auto"/>
        <w:rPr>
          <w:rFonts w:ascii="Calibri" w:eastAsia="Times New Roman" w:hAnsi="Calibri" w:cs="Calibri"/>
          <w:color w:val="000000"/>
          <w:kern w:val="0"/>
          <w:lang w:val="x-none"/>
        </w:rPr>
      </w:pPr>
      <w:r>
        <w:rPr>
          <w:rFonts w:ascii="Calibri" w:eastAsia="Times New Roman" w:hAnsi="Calibri" w:cs="Calibri"/>
          <w:color w:val="000000"/>
          <w:kern w:val="0"/>
          <w:lang w:val="x-none"/>
        </w:rPr>
        <w:t>The SCALL Library School Liaison Committee’s charge is to establish and foster professional relationships with students enrolled in library school programs in Southern California or residing in Southern California.</w:t>
      </w:r>
    </w:p>
    <w:p w14:paraId="6EAA26BA" w14:textId="77777777" w:rsidR="00D862A7" w:rsidRDefault="00D862A7" w:rsidP="00BD7F93">
      <w:pPr>
        <w:autoSpaceDE w:val="0"/>
        <w:autoSpaceDN w:val="0"/>
        <w:adjustRightInd w:val="0"/>
        <w:snapToGrid w:val="0"/>
        <w:spacing w:after="0" w:line="240" w:lineRule="auto"/>
        <w:rPr>
          <w:rFonts w:ascii="Calibri" w:eastAsia="Times New Roman" w:hAnsi="Calibri" w:cs="Calibri"/>
          <w:color w:val="000000"/>
          <w:kern w:val="0"/>
          <w:lang w:val="x-none"/>
        </w:rPr>
      </w:pPr>
    </w:p>
    <w:p w14:paraId="4B243641" w14:textId="434CA6DC" w:rsidR="00BD7F93" w:rsidRDefault="0047219D" w:rsidP="00BD7F93">
      <w:pPr>
        <w:autoSpaceDE w:val="0"/>
        <w:autoSpaceDN w:val="0"/>
        <w:adjustRightInd w:val="0"/>
        <w:snapToGrid w:val="0"/>
        <w:spacing w:after="0" w:line="240" w:lineRule="auto"/>
        <w:rPr>
          <w:rFonts w:ascii="Calibri" w:eastAsia="Times New Roman" w:hAnsi="Calibri" w:cs="Calibri"/>
          <w:color w:val="000000"/>
          <w:kern w:val="0"/>
          <w:lang w:val="x-none"/>
        </w:rPr>
      </w:pPr>
      <w:r>
        <w:rPr>
          <w:rFonts w:ascii="Calibri" w:eastAsia="Times New Roman" w:hAnsi="Calibri" w:cs="Calibri"/>
          <w:color w:val="000000"/>
          <w:kern w:val="0"/>
          <w:lang w:val="x-none"/>
        </w:rPr>
        <w:t xml:space="preserve">1. </w:t>
      </w:r>
      <w:r w:rsidR="00BD7F93">
        <w:rPr>
          <w:rFonts w:ascii="Calibri" w:eastAsia="Times New Roman" w:hAnsi="Calibri" w:cs="Calibri"/>
          <w:color w:val="000000"/>
          <w:kern w:val="0"/>
          <w:lang w:val="x-none"/>
        </w:rPr>
        <w:t>The Committee had nine members this year: Stephanie Anayah (chair), Amy Atchison, Cheryl Kelly Fisher, Jennifer Lentz, Erica J. Miller, Malinda Muller, Jessica Pierucci, Brendan Starkey, and Michael Van Aken.</w:t>
      </w:r>
    </w:p>
    <w:p w14:paraId="63EBEBE2" w14:textId="77777777" w:rsidR="00D862A7" w:rsidRDefault="00D862A7" w:rsidP="00BD7F93">
      <w:pPr>
        <w:autoSpaceDE w:val="0"/>
        <w:autoSpaceDN w:val="0"/>
        <w:adjustRightInd w:val="0"/>
        <w:snapToGrid w:val="0"/>
        <w:spacing w:after="0" w:line="240" w:lineRule="auto"/>
        <w:rPr>
          <w:rFonts w:ascii="Calibri" w:eastAsia="Times New Roman" w:hAnsi="Calibri" w:cs="Calibri"/>
          <w:color w:val="000000"/>
          <w:kern w:val="0"/>
          <w:lang w:val="x-none"/>
        </w:rPr>
      </w:pPr>
    </w:p>
    <w:p w14:paraId="474230E2" w14:textId="109CA17D" w:rsidR="00BD7F93" w:rsidRDefault="0047219D" w:rsidP="00BD7F93">
      <w:pPr>
        <w:autoSpaceDE w:val="0"/>
        <w:autoSpaceDN w:val="0"/>
        <w:adjustRightInd w:val="0"/>
        <w:snapToGrid w:val="0"/>
        <w:spacing w:after="0" w:line="240" w:lineRule="auto"/>
        <w:rPr>
          <w:rFonts w:ascii="Calibri" w:eastAsia="Times New Roman" w:hAnsi="Calibri" w:cs="Calibri"/>
          <w:color w:val="000000"/>
          <w:kern w:val="0"/>
          <w:lang w:val="x-none"/>
        </w:rPr>
      </w:pPr>
      <w:r>
        <w:rPr>
          <w:rFonts w:ascii="Calibri" w:eastAsia="Times New Roman" w:hAnsi="Calibri" w:cs="Calibri"/>
          <w:color w:val="000000"/>
          <w:kern w:val="0"/>
          <w:lang w:val="x-none"/>
        </w:rPr>
        <w:t xml:space="preserve">2. </w:t>
      </w:r>
      <w:r w:rsidR="00BD7F93">
        <w:rPr>
          <w:rFonts w:ascii="Calibri" w:eastAsia="Times New Roman" w:hAnsi="Calibri" w:cs="Calibri"/>
          <w:color w:val="000000"/>
          <w:kern w:val="0"/>
          <w:lang w:val="x-none"/>
        </w:rPr>
        <w:t xml:space="preserve">The Committee continued its </w:t>
      </w:r>
      <w:r w:rsidR="00BD7F93">
        <w:rPr>
          <w:rFonts w:ascii="Calibri" w:eastAsia="Times New Roman" w:hAnsi="Calibri" w:cs="Calibri"/>
          <w:b/>
          <w:color w:val="000000"/>
          <w:kern w:val="0"/>
          <w:lang w:val="x-none"/>
        </w:rPr>
        <w:t xml:space="preserve">mentoring program </w:t>
      </w:r>
      <w:r w:rsidR="00BD7F93">
        <w:rPr>
          <w:rFonts w:ascii="Calibri" w:eastAsia="Times New Roman" w:hAnsi="Calibri" w:cs="Calibri"/>
          <w:color w:val="000000"/>
          <w:kern w:val="0"/>
          <w:lang w:val="x-none"/>
        </w:rPr>
        <w:t>for library school students living in southern California.</w:t>
      </w:r>
    </w:p>
    <w:p w14:paraId="79349742" w14:textId="77777777" w:rsidR="0047219D" w:rsidRDefault="00BD7F93" w:rsidP="00BD7F93">
      <w:pPr>
        <w:pStyle w:val="ListParagraph"/>
        <w:numPr>
          <w:ilvl w:val="0"/>
          <w:numId w:val="6"/>
        </w:numPr>
        <w:autoSpaceDE w:val="0"/>
        <w:autoSpaceDN w:val="0"/>
        <w:adjustRightInd w:val="0"/>
        <w:snapToGrid w:val="0"/>
        <w:spacing w:after="0" w:line="240" w:lineRule="auto"/>
        <w:rPr>
          <w:rFonts w:ascii="Calibri" w:eastAsia="Times New Roman" w:hAnsi="Calibri" w:cs="Calibri"/>
          <w:color w:val="000000"/>
          <w:kern w:val="0"/>
          <w:lang w:val="x-none"/>
        </w:rPr>
      </w:pPr>
      <w:r w:rsidRPr="0047219D">
        <w:rPr>
          <w:rFonts w:ascii="Calibri" w:eastAsia="Times New Roman" w:hAnsi="Calibri" w:cs="Calibri"/>
          <w:color w:val="000000"/>
          <w:kern w:val="0"/>
          <w:lang w:val="x-none"/>
        </w:rPr>
        <w:t xml:space="preserve">The Committee sent emails to local library school students through the UCLA library school listserv, IS-NETWORK, and the SJSU library school list serv, ISCHOOL-SHARE, and geographical SLIS alert inviting responses from library students wanting a law librarian mentor. Additionally, the Committee chair reached out to the Coordinator of Student </w:t>
      </w:r>
      <w:r w:rsidRPr="0047219D">
        <w:rPr>
          <w:rFonts w:ascii="Calibri" w:eastAsia="Times New Roman" w:hAnsi="Calibri" w:cs="Calibri"/>
          <w:color w:val="000000"/>
          <w:kern w:val="0"/>
          <w:lang w:val="x-none"/>
        </w:rPr>
        <w:lastRenderedPageBreak/>
        <w:t xml:space="preserve">Services for the Master of Management in Library &amp; Information Science program (MMLIS) at USC. The Committee also emailed the SCALL email list to publicize the mentorship program. This year, there were </w:t>
      </w:r>
      <w:r w:rsidRPr="0047219D">
        <w:rPr>
          <w:rFonts w:ascii="Calibri" w:eastAsia="Times New Roman" w:hAnsi="Calibri" w:cs="Calibri"/>
          <w:b/>
          <w:color w:val="000000"/>
          <w:kern w:val="0"/>
          <w:lang w:val="x-none"/>
        </w:rPr>
        <w:t xml:space="preserve">four requests </w:t>
      </w:r>
      <w:r w:rsidRPr="0047219D">
        <w:rPr>
          <w:rFonts w:ascii="Calibri" w:eastAsia="Times New Roman" w:hAnsi="Calibri" w:cs="Calibri"/>
          <w:color w:val="000000"/>
          <w:kern w:val="0"/>
          <w:lang w:val="x-none"/>
        </w:rPr>
        <w:t>for mentors, from two students in the UCLA MLIS program, and two students in the UCLA IS PhD program. The students resided in Palms, Playa Vista, and Los Angeles. All students were paired with mentors.</w:t>
      </w:r>
    </w:p>
    <w:p w14:paraId="0ED6EBAC" w14:textId="77777777" w:rsidR="0047219D" w:rsidRDefault="00BD7F93" w:rsidP="00BD7F93">
      <w:pPr>
        <w:pStyle w:val="ListParagraph"/>
        <w:numPr>
          <w:ilvl w:val="0"/>
          <w:numId w:val="6"/>
        </w:numPr>
        <w:autoSpaceDE w:val="0"/>
        <w:autoSpaceDN w:val="0"/>
        <w:adjustRightInd w:val="0"/>
        <w:snapToGrid w:val="0"/>
        <w:spacing w:after="0" w:line="240" w:lineRule="auto"/>
        <w:rPr>
          <w:rFonts w:ascii="Calibri" w:eastAsia="Times New Roman" w:hAnsi="Calibri" w:cs="Calibri"/>
          <w:color w:val="000000"/>
          <w:kern w:val="0"/>
          <w:lang w:val="x-none"/>
        </w:rPr>
      </w:pPr>
      <w:r w:rsidRPr="0047219D">
        <w:rPr>
          <w:rFonts w:ascii="Calibri" w:eastAsia="Times New Roman" w:hAnsi="Calibri" w:cs="Calibri"/>
          <w:color w:val="000000"/>
          <w:kern w:val="0"/>
          <w:lang w:val="x-none"/>
        </w:rPr>
        <w:t>The mentors answered questions about the profession and provided career advice by corresponding via Zoom, email, phone or meeting in person with their mentee.</w:t>
      </w:r>
    </w:p>
    <w:p w14:paraId="772D41B9" w14:textId="43682EC4" w:rsidR="00F22A82" w:rsidRDefault="00BD7F93" w:rsidP="00BD7F93">
      <w:pPr>
        <w:pStyle w:val="ListParagraph"/>
        <w:numPr>
          <w:ilvl w:val="0"/>
          <w:numId w:val="6"/>
        </w:numPr>
        <w:autoSpaceDE w:val="0"/>
        <w:autoSpaceDN w:val="0"/>
        <w:adjustRightInd w:val="0"/>
        <w:snapToGrid w:val="0"/>
        <w:spacing w:after="0" w:line="240" w:lineRule="auto"/>
        <w:rPr>
          <w:rFonts w:ascii="Calibri" w:eastAsia="Times New Roman" w:hAnsi="Calibri" w:cs="Calibri"/>
          <w:color w:val="000000"/>
          <w:kern w:val="0"/>
          <w:lang w:val="x-none"/>
        </w:rPr>
      </w:pPr>
      <w:r w:rsidRPr="0047219D">
        <w:rPr>
          <w:rFonts w:ascii="Calibri" w:eastAsia="Times New Roman" w:hAnsi="Calibri" w:cs="Calibri"/>
          <w:color w:val="000000"/>
          <w:kern w:val="0"/>
          <w:lang w:val="x-none"/>
        </w:rPr>
        <w:t>This can be compared to last year when three students requested a mentor, and the previous year when we had four requests.</w:t>
      </w:r>
    </w:p>
    <w:p w14:paraId="58E5BE6E" w14:textId="77777777" w:rsidR="0047219D" w:rsidRDefault="0047219D" w:rsidP="0047219D">
      <w:pPr>
        <w:autoSpaceDE w:val="0"/>
        <w:autoSpaceDN w:val="0"/>
        <w:adjustRightInd w:val="0"/>
        <w:snapToGrid w:val="0"/>
        <w:spacing w:after="0" w:line="240" w:lineRule="auto"/>
        <w:rPr>
          <w:rFonts w:ascii="Calibri" w:eastAsia="Times New Roman" w:hAnsi="Calibri" w:cs="Calibri"/>
          <w:color w:val="000000"/>
          <w:kern w:val="0"/>
          <w:lang w:val="x-none"/>
        </w:rPr>
      </w:pPr>
    </w:p>
    <w:p w14:paraId="7548A535" w14:textId="62904D89"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Pr>
          <w:rFonts w:ascii="Calibri" w:eastAsia="Times New Roman" w:hAnsi="Calibri" w:cs="Calibri"/>
          <w:color w:val="000000"/>
          <w:kern w:val="0"/>
          <w:lang w:val="x-none"/>
        </w:rPr>
        <w:t xml:space="preserve">3. </w:t>
      </w:r>
      <w:r w:rsidRPr="00D862A7">
        <w:rPr>
          <w:rFonts w:ascii="Calibri" w:eastAsia="Times New Roman" w:hAnsi="Calibri" w:cs="Calibri"/>
          <w:color w:val="000000"/>
          <w:kern w:val="0"/>
          <w:lang w:val="x-none"/>
        </w:rPr>
        <w:t>This year, the Committee’s budget was $2,000.</w:t>
      </w:r>
    </w:p>
    <w:p w14:paraId="76F5769B"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p>
    <w:p w14:paraId="6581F558" w14:textId="77777777" w:rsidR="008A31E8"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Pr>
          <w:rFonts w:ascii="Calibri" w:eastAsia="Times New Roman" w:hAnsi="Calibri" w:cs="Calibri"/>
          <w:color w:val="000000"/>
          <w:kern w:val="0"/>
          <w:lang w:val="x-none"/>
        </w:rPr>
        <w:t>4.</w:t>
      </w:r>
      <w:r w:rsidRPr="00D862A7">
        <w:rPr>
          <w:rFonts w:ascii="Calibri" w:eastAsia="Times New Roman" w:hAnsi="Calibri" w:cs="Calibri"/>
          <w:color w:val="000000"/>
          <w:kern w:val="0"/>
          <w:lang w:val="x-none"/>
        </w:rPr>
        <w:t xml:space="preserve"> The Committee also continued the </w:t>
      </w:r>
      <w:r w:rsidRPr="00D862A7">
        <w:rPr>
          <w:rFonts w:ascii="Calibri" w:eastAsia="Times New Roman" w:hAnsi="Calibri" w:cs="Calibri"/>
          <w:b/>
          <w:color w:val="000000"/>
          <w:kern w:val="0"/>
          <w:lang w:val="x-none"/>
        </w:rPr>
        <w:t xml:space="preserve">SCALL Scholarship program. </w:t>
      </w:r>
      <w:r w:rsidRPr="00D862A7">
        <w:rPr>
          <w:rFonts w:ascii="Calibri" w:eastAsia="Times New Roman" w:hAnsi="Calibri" w:cs="Calibri"/>
          <w:color w:val="000000"/>
          <w:kern w:val="0"/>
          <w:lang w:val="x-none"/>
        </w:rPr>
        <w:t xml:space="preserve">In February the Committee chair posted the application for the 2025 SCALL Scholarship on the SCALL website and advertised the scholarship on the SCALL email list, the UCLA library school listserv, and the SJSU listserv and geographical SLIS alert. Additionally, the Committee chair contacted the USC Coordinator of Student Services for the USC MMLIS program. Applications were due on 3/31/25. This year, </w:t>
      </w:r>
      <w:r w:rsidRPr="00D862A7">
        <w:rPr>
          <w:rFonts w:ascii="Calibri" w:eastAsia="Times New Roman" w:hAnsi="Calibri" w:cs="Calibri"/>
          <w:b/>
          <w:color w:val="000000"/>
          <w:kern w:val="0"/>
          <w:lang w:val="x-none"/>
        </w:rPr>
        <w:t xml:space="preserve">four </w:t>
      </w:r>
      <w:r w:rsidRPr="00D862A7">
        <w:rPr>
          <w:rFonts w:ascii="Calibri" w:eastAsia="Times New Roman" w:hAnsi="Calibri" w:cs="Calibri"/>
          <w:color w:val="000000"/>
          <w:kern w:val="0"/>
          <w:lang w:val="x-none"/>
        </w:rPr>
        <w:t xml:space="preserve">applications were received. All nine committee members participated in reviewing the </w:t>
      </w:r>
      <w:proofErr w:type="spellStart"/>
      <w:r w:rsidRPr="00D862A7">
        <w:rPr>
          <w:rFonts w:ascii="Calibri" w:eastAsia="Times New Roman" w:hAnsi="Calibri" w:cs="Calibri"/>
          <w:color w:val="000000"/>
          <w:kern w:val="0"/>
          <w:lang w:val="x-none"/>
        </w:rPr>
        <w:t>applicants’materials</w:t>
      </w:r>
      <w:proofErr w:type="spellEnd"/>
      <w:r w:rsidRPr="00D862A7">
        <w:rPr>
          <w:rFonts w:ascii="Calibri" w:eastAsia="Times New Roman" w:hAnsi="Calibri" w:cs="Calibri"/>
          <w:color w:val="000000"/>
          <w:kern w:val="0"/>
          <w:lang w:val="x-none"/>
        </w:rPr>
        <w:t xml:space="preserve"> and proposing award amounts for those applicants deserving of awards. The Committee chair then circulated proposed final award amounts which were agreed upon by the committee members. The majority of the Committee determined that three of the four applicants met the scholarship requirements by demonstrating a commitment to pursue a career in law librarianship, and in May, 2025 the Committee announced its decision to award scholarships to those three applicants. </w:t>
      </w:r>
    </w:p>
    <w:p w14:paraId="45FA7E28" w14:textId="77777777" w:rsidR="008A31E8" w:rsidRDefault="008A31E8" w:rsidP="00D862A7">
      <w:pPr>
        <w:autoSpaceDE w:val="0"/>
        <w:autoSpaceDN w:val="0"/>
        <w:adjustRightInd w:val="0"/>
        <w:snapToGrid w:val="0"/>
        <w:spacing w:after="0" w:line="240" w:lineRule="auto"/>
        <w:rPr>
          <w:rFonts w:ascii="Calibri" w:eastAsia="Times New Roman" w:hAnsi="Calibri" w:cs="Calibri"/>
          <w:color w:val="000000"/>
          <w:kern w:val="0"/>
          <w:lang w:val="x-none"/>
        </w:rPr>
      </w:pPr>
    </w:p>
    <w:p w14:paraId="7EF6E5D3" w14:textId="45AE2CD3"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We awarded SCALL scholarships to the following applicants:</w:t>
      </w:r>
    </w:p>
    <w:p w14:paraId="60DBCE5B"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•Rhian Aguas (San Diego) –San José State University</w:t>
      </w:r>
    </w:p>
    <w:p w14:paraId="6B8858E4"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•Sasha Nuñez (San Diego) –San José State University</w:t>
      </w:r>
    </w:p>
    <w:p w14:paraId="68C708E1"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•Valerie Ricot (Los Angeles) –San José State University</w:t>
      </w:r>
    </w:p>
    <w:p w14:paraId="36AC88DD"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A total of $2,000 was awarded to the three scholarship recipients.</w:t>
      </w:r>
    </w:p>
    <w:p w14:paraId="140B5A0F"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Respectfully submitted,</w:t>
      </w:r>
    </w:p>
    <w:p w14:paraId="128AA7C6"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Stephanie Anayah, Chair</w:t>
      </w:r>
    </w:p>
    <w:p w14:paraId="41D41D3B" w14:textId="77777777" w:rsidR="00D862A7" w:rsidRPr="00D862A7"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p>
    <w:p w14:paraId="65E89835" w14:textId="6C5324DA" w:rsidR="0047219D" w:rsidRPr="0047219D" w:rsidRDefault="00D862A7" w:rsidP="00D862A7">
      <w:pPr>
        <w:autoSpaceDE w:val="0"/>
        <w:autoSpaceDN w:val="0"/>
        <w:adjustRightInd w:val="0"/>
        <w:snapToGrid w:val="0"/>
        <w:spacing w:after="0" w:line="240" w:lineRule="auto"/>
        <w:rPr>
          <w:rFonts w:ascii="Calibri" w:eastAsia="Times New Roman" w:hAnsi="Calibri" w:cs="Calibri"/>
          <w:color w:val="000000"/>
          <w:kern w:val="0"/>
          <w:lang w:val="x-none"/>
        </w:rPr>
      </w:pPr>
      <w:r w:rsidRPr="00D862A7">
        <w:rPr>
          <w:rFonts w:ascii="Calibri" w:eastAsia="Times New Roman" w:hAnsi="Calibri" w:cs="Calibri"/>
          <w:color w:val="000000"/>
          <w:kern w:val="0"/>
          <w:lang w:val="x-none"/>
        </w:rPr>
        <w:t>2024 - 2025 Library School Liaison Committee</w:t>
      </w:r>
    </w:p>
    <w:p w14:paraId="44087F12" w14:textId="77777777" w:rsidR="00DB7DFE" w:rsidRDefault="00DB7DFE">
      <w:pPr>
        <w:rPr>
          <w:b/>
          <w:bCs/>
          <w:u w:val="single"/>
        </w:rPr>
      </w:pPr>
    </w:p>
    <w:p w14:paraId="7BA41157" w14:textId="2309A4EB" w:rsidR="00F22A82" w:rsidRDefault="00DB7DFE">
      <w:pPr>
        <w:rPr>
          <w:b/>
          <w:bCs/>
          <w:u w:val="single"/>
        </w:rPr>
      </w:pPr>
      <w:r>
        <w:rPr>
          <w:b/>
          <w:bCs/>
          <w:u w:val="single"/>
        </w:rPr>
        <w:t>M</w:t>
      </w:r>
      <w:r w:rsidR="00F22A82" w:rsidRPr="00F22A82">
        <w:rPr>
          <w:b/>
          <w:bCs/>
          <w:u w:val="single"/>
        </w:rPr>
        <w:t>embership Committee</w:t>
      </w:r>
    </w:p>
    <w:p w14:paraId="2F71DBF3" w14:textId="77777777" w:rsidR="00DB7DFE" w:rsidRDefault="00DB7DFE" w:rsidP="00DB7DFE">
      <w:pPr>
        <w:spacing w:after="0" w:line="240" w:lineRule="auto"/>
        <w:rPr>
          <w:rFonts w:ascii="Calibri" w:eastAsia="Times New Roman" w:hAnsi="Calibri" w:cs="Calibri"/>
          <w:b/>
          <w:bCs/>
          <w:i/>
          <w:iCs/>
          <w:color w:val="000000"/>
        </w:rPr>
      </w:pPr>
      <w:r w:rsidRPr="00620FAF">
        <w:rPr>
          <w:rFonts w:ascii="Calibri" w:eastAsia="Times New Roman" w:hAnsi="Calibri" w:cs="Calibri"/>
          <w:b/>
          <w:bCs/>
          <w:i/>
          <w:iCs/>
          <w:color w:val="000000"/>
        </w:rPr>
        <w:t>Membership Statistics:</w:t>
      </w:r>
    </w:p>
    <w:p w14:paraId="3E0FD7FD" w14:textId="77777777" w:rsidR="00DB7DFE" w:rsidRDefault="00DB7DFE" w:rsidP="00DB7DFE">
      <w:pPr>
        <w:spacing w:after="0" w:line="240" w:lineRule="auto"/>
        <w:rPr>
          <w:rFonts w:ascii="Calibri" w:eastAsia="Times New Roman" w:hAnsi="Calibri" w:cs="Calibri"/>
          <w:b/>
          <w:bCs/>
          <w:i/>
          <w:iCs/>
          <w:color w:val="000000"/>
        </w:rPr>
      </w:pPr>
    </w:p>
    <w:tbl>
      <w:tblPr>
        <w:tblW w:w="6797" w:type="dxa"/>
        <w:jc w:val="center"/>
        <w:tblCellMar>
          <w:top w:w="15" w:type="dxa"/>
          <w:left w:w="15" w:type="dxa"/>
          <w:bottom w:w="15" w:type="dxa"/>
          <w:right w:w="15" w:type="dxa"/>
        </w:tblCellMar>
        <w:tblLook w:val="04A0" w:firstRow="1" w:lastRow="0" w:firstColumn="1" w:lastColumn="0" w:noHBand="0" w:noVBand="1"/>
      </w:tblPr>
      <w:tblGrid>
        <w:gridCol w:w="3492"/>
        <w:gridCol w:w="3305"/>
      </w:tblGrid>
      <w:tr w:rsidR="00DB7DFE" w:rsidRPr="00620FAF" w14:paraId="2986285E" w14:textId="77777777" w:rsidTr="00C807A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DCF2B" w14:textId="77777777" w:rsidR="00DB7DFE" w:rsidRPr="00620FAF" w:rsidRDefault="00DB7DFE" w:rsidP="00C807AB">
            <w:pPr>
              <w:spacing w:after="0" w:line="240" w:lineRule="auto"/>
              <w:jc w:val="center"/>
              <w:rPr>
                <w:rFonts w:ascii="Times New Roman" w:eastAsia="Times New Roman" w:hAnsi="Times New Roman" w:cs="Times New Roman"/>
              </w:rPr>
            </w:pPr>
            <w:r w:rsidRPr="00620FAF">
              <w:rPr>
                <w:rFonts w:ascii="Calibri" w:eastAsia="Times New Roman" w:hAnsi="Calibri" w:cs="Calibri"/>
                <w:b/>
                <w:bCs/>
                <w:color w:val="000000"/>
              </w:rPr>
              <w:t>202</w:t>
            </w:r>
            <w:r>
              <w:rPr>
                <w:rFonts w:ascii="Calibri" w:eastAsia="Times New Roman" w:hAnsi="Calibri" w:cs="Calibri"/>
                <w:b/>
                <w:bCs/>
                <w:color w:val="000000"/>
              </w:rPr>
              <w:t>4</w:t>
            </w:r>
            <w:r w:rsidRPr="00620FAF">
              <w:rPr>
                <w:rFonts w:ascii="Calibri" w:eastAsia="Times New Roman" w:hAnsi="Calibri" w:cs="Calibri"/>
                <w:b/>
                <w:bCs/>
                <w:color w:val="000000"/>
              </w:rPr>
              <w:t>-2</w:t>
            </w:r>
            <w:r>
              <w:rPr>
                <w:rFonts w:ascii="Calibri" w:eastAsia="Times New Roman" w:hAnsi="Calibri" w:cs="Calibri"/>
                <w:b/>
                <w:bCs/>
                <w:color w:val="000000"/>
              </w:rPr>
              <w:t>5</w:t>
            </w:r>
          </w:p>
        </w:tc>
        <w:tc>
          <w:tcPr>
            <w:tcW w:w="0" w:type="auto"/>
            <w:tcBorders>
              <w:top w:val="single" w:sz="4" w:space="0" w:color="000000"/>
              <w:left w:val="single" w:sz="4" w:space="0" w:color="000000"/>
              <w:bottom w:val="single" w:sz="4" w:space="0" w:color="000000"/>
              <w:right w:val="single" w:sz="4" w:space="0" w:color="000000"/>
            </w:tcBorders>
          </w:tcPr>
          <w:p w14:paraId="58615852" w14:textId="77777777" w:rsidR="00DB7DFE" w:rsidRPr="00620FAF" w:rsidRDefault="00DB7DFE" w:rsidP="00C807AB">
            <w:pPr>
              <w:spacing w:after="0" w:line="240" w:lineRule="auto"/>
              <w:jc w:val="center"/>
              <w:rPr>
                <w:rFonts w:ascii="Calibri" w:eastAsia="Times New Roman" w:hAnsi="Calibri" w:cs="Calibri"/>
                <w:b/>
                <w:bCs/>
                <w:color w:val="000000"/>
              </w:rPr>
            </w:pPr>
            <w:r w:rsidRPr="00620FAF">
              <w:rPr>
                <w:rFonts w:ascii="Calibri" w:eastAsia="Times New Roman" w:hAnsi="Calibri" w:cs="Calibri"/>
                <w:b/>
                <w:bCs/>
                <w:color w:val="000000"/>
              </w:rPr>
              <w:t>202</w:t>
            </w:r>
            <w:r>
              <w:rPr>
                <w:rFonts w:ascii="Calibri" w:eastAsia="Times New Roman" w:hAnsi="Calibri" w:cs="Calibri"/>
                <w:b/>
                <w:bCs/>
                <w:color w:val="000000"/>
              </w:rPr>
              <w:t>3</w:t>
            </w:r>
            <w:r w:rsidRPr="00620FAF">
              <w:rPr>
                <w:rFonts w:ascii="Calibri" w:eastAsia="Times New Roman" w:hAnsi="Calibri" w:cs="Calibri"/>
                <w:b/>
                <w:bCs/>
                <w:color w:val="000000"/>
              </w:rPr>
              <w:t>-2</w:t>
            </w:r>
            <w:r>
              <w:rPr>
                <w:rFonts w:ascii="Calibri" w:eastAsia="Times New Roman" w:hAnsi="Calibri" w:cs="Calibri"/>
                <w:b/>
                <w:bCs/>
                <w:color w:val="000000"/>
              </w:rPr>
              <w:t>4</w:t>
            </w:r>
          </w:p>
        </w:tc>
      </w:tr>
      <w:tr w:rsidR="00DB7DFE" w:rsidRPr="00620FAF" w14:paraId="2043C4FE" w14:textId="77777777" w:rsidTr="00C807A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776A4"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b/>
                <w:bCs/>
                <w:color w:val="000000"/>
              </w:rPr>
              <w:t>3</w:t>
            </w:r>
            <w:r>
              <w:rPr>
                <w:rFonts w:ascii="Calibri" w:eastAsia="Times New Roman" w:hAnsi="Calibri" w:cs="Calibri"/>
                <w:b/>
                <w:bCs/>
                <w:color w:val="000000"/>
              </w:rPr>
              <w:t>17</w:t>
            </w:r>
            <w:r w:rsidRPr="00620FAF">
              <w:rPr>
                <w:rFonts w:ascii="Calibri" w:eastAsia="Times New Roman" w:hAnsi="Calibri" w:cs="Calibri"/>
                <w:color w:val="000000"/>
              </w:rPr>
              <w:t xml:space="preserve"> members</w:t>
            </w:r>
          </w:p>
          <w:p w14:paraId="711F38E8" w14:textId="77777777" w:rsidR="00DB7DFE" w:rsidRPr="00620FAF" w:rsidRDefault="00DB7DFE" w:rsidP="00C807AB">
            <w:pPr>
              <w:spacing w:after="0" w:line="240" w:lineRule="auto"/>
              <w:rPr>
                <w:rFonts w:ascii="Times New Roman" w:eastAsia="Times New Roman" w:hAnsi="Times New Roman" w:cs="Times New Roman"/>
              </w:rPr>
            </w:pPr>
          </w:p>
          <w:p w14:paraId="55D7197C"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u w:val="single"/>
              </w:rPr>
              <w:lastRenderedPageBreak/>
              <w:t>Type of Membership </w:t>
            </w:r>
          </w:p>
          <w:p w14:paraId="37F997F8"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2</w:t>
            </w:r>
            <w:r>
              <w:rPr>
                <w:rFonts w:ascii="Calibri" w:eastAsia="Times New Roman" w:hAnsi="Calibri" w:cs="Calibri"/>
                <w:color w:val="000000"/>
              </w:rPr>
              <w:t>46</w:t>
            </w:r>
            <w:r w:rsidRPr="00620FAF">
              <w:rPr>
                <w:rFonts w:ascii="Calibri" w:eastAsia="Times New Roman" w:hAnsi="Calibri" w:cs="Calibri"/>
                <w:color w:val="000000"/>
              </w:rPr>
              <w:tab/>
              <w:t>Active </w:t>
            </w:r>
          </w:p>
          <w:p w14:paraId="7D47CA79"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15</w:t>
            </w:r>
            <w:r w:rsidRPr="00620FAF">
              <w:rPr>
                <w:rFonts w:ascii="Calibri" w:eastAsia="Times New Roman" w:hAnsi="Calibri" w:cs="Calibri"/>
                <w:color w:val="000000"/>
              </w:rPr>
              <w:t xml:space="preserve"> </w:t>
            </w:r>
            <w:r w:rsidRPr="00620FAF">
              <w:rPr>
                <w:rFonts w:ascii="Calibri" w:eastAsia="Times New Roman" w:hAnsi="Calibri" w:cs="Calibri"/>
                <w:color w:val="000000"/>
              </w:rPr>
              <w:tab/>
              <w:t>Associates </w:t>
            </w:r>
          </w:p>
          <w:p w14:paraId="462F8BCD"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3</w:t>
            </w:r>
            <w:r>
              <w:rPr>
                <w:rFonts w:ascii="Calibri" w:eastAsia="Times New Roman" w:hAnsi="Calibri" w:cs="Calibri"/>
                <w:color w:val="000000"/>
              </w:rPr>
              <w:t>9</w:t>
            </w:r>
            <w:r w:rsidRPr="00620FAF">
              <w:rPr>
                <w:rFonts w:ascii="Calibri" w:eastAsia="Times New Roman" w:hAnsi="Calibri" w:cs="Calibri"/>
                <w:color w:val="FF0000"/>
              </w:rPr>
              <w:t xml:space="preserve"> </w:t>
            </w:r>
            <w:r w:rsidRPr="00620FAF">
              <w:rPr>
                <w:rFonts w:ascii="Calibri" w:eastAsia="Times New Roman" w:hAnsi="Calibri" w:cs="Calibri"/>
                <w:color w:val="FF0000"/>
              </w:rPr>
              <w:tab/>
            </w:r>
            <w:r w:rsidRPr="00620FAF">
              <w:rPr>
                <w:rFonts w:ascii="Calibri" w:eastAsia="Times New Roman" w:hAnsi="Calibri" w:cs="Calibri"/>
                <w:color w:val="000000"/>
              </w:rPr>
              <w:t>Life </w:t>
            </w:r>
          </w:p>
          <w:p w14:paraId="29131D74"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17</w:t>
            </w:r>
            <w:r w:rsidRPr="00620FAF">
              <w:rPr>
                <w:rFonts w:ascii="Calibri" w:eastAsia="Times New Roman" w:hAnsi="Calibri" w:cs="Calibri"/>
                <w:color w:val="000000"/>
              </w:rPr>
              <w:t xml:space="preserve"> </w:t>
            </w:r>
            <w:r w:rsidRPr="00620FAF">
              <w:rPr>
                <w:rFonts w:ascii="Calibri" w:eastAsia="Times New Roman" w:hAnsi="Calibri" w:cs="Calibri"/>
                <w:color w:val="000000"/>
              </w:rPr>
              <w:tab/>
              <w:t>Student </w:t>
            </w:r>
          </w:p>
          <w:p w14:paraId="5D5DA6C8" w14:textId="77777777" w:rsidR="00DB7DFE" w:rsidRPr="00620FAF" w:rsidRDefault="00DB7DFE" w:rsidP="00C807AB">
            <w:pPr>
              <w:spacing w:after="0" w:line="240" w:lineRule="auto"/>
              <w:rPr>
                <w:rFonts w:ascii="Times New Roman" w:eastAsia="Times New Roman" w:hAnsi="Times New Roman" w:cs="Times New Roman"/>
              </w:rPr>
            </w:pPr>
          </w:p>
          <w:p w14:paraId="6CD436F9"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u w:val="single"/>
              </w:rPr>
              <w:t>Type of Organization</w:t>
            </w:r>
          </w:p>
          <w:p w14:paraId="244DD303" w14:textId="77777777" w:rsidR="00DB7DFE" w:rsidRPr="00075D5D"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1</w:t>
            </w:r>
            <w:r>
              <w:rPr>
                <w:rFonts w:ascii="Calibri" w:eastAsia="Times New Roman" w:hAnsi="Calibri" w:cs="Calibri"/>
                <w:color w:val="000000"/>
              </w:rPr>
              <w:t>19</w:t>
            </w:r>
            <w:r w:rsidRPr="00620FAF">
              <w:rPr>
                <w:rFonts w:ascii="Calibri" w:eastAsia="Times New Roman" w:hAnsi="Calibri" w:cs="Calibri"/>
                <w:color w:val="000000"/>
              </w:rPr>
              <w:tab/>
            </w:r>
            <w:r w:rsidRPr="00075D5D">
              <w:rPr>
                <w:rFonts w:ascii="Calibri" w:eastAsia="Times New Roman" w:hAnsi="Calibri" w:cs="Calibri"/>
                <w:color w:val="000000"/>
              </w:rPr>
              <w:t>Academic</w:t>
            </w:r>
          </w:p>
          <w:p w14:paraId="58A4EAF0" w14:textId="77777777" w:rsidR="00DB7DFE" w:rsidRPr="00075D5D" w:rsidRDefault="00DB7DFE" w:rsidP="00C807AB">
            <w:pPr>
              <w:spacing w:after="0" w:line="240" w:lineRule="auto"/>
              <w:rPr>
                <w:rFonts w:ascii="Times New Roman" w:eastAsia="Times New Roman" w:hAnsi="Times New Roman" w:cs="Times New Roman"/>
              </w:rPr>
            </w:pPr>
            <w:r w:rsidRPr="00075D5D">
              <w:rPr>
                <w:rFonts w:ascii="Calibri" w:eastAsia="Times New Roman" w:hAnsi="Calibri" w:cs="Calibri"/>
                <w:color w:val="000000"/>
              </w:rPr>
              <w:tab/>
              <w:t>108</w:t>
            </w:r>
            <w:r w:rsidRPr="00075D5D">
              <w:rPr>
                <w:rFonts w:ascii="Calibri" w:eastAsia="Times New Roman" w:hAnsi="Calibri" w:cs="Calibri"/>
                <w:color w:val="000000"/>
              </w:rPr>
              <w:tab/>
              <w:t>Firm</w:t>
            </w:r>
          </w:p>
          <w:p w14:paraId="49D5D2A7" w14:textId="77777777" w:rsidR="00DB7DFE" w:rsidRPr="00075D5D" w:rsidRDefault="00DB7DFE" w:rsidP="00C807AB">
            <w:pPr>
              <w:spacing w:after="0" w:line="240" w:lineRule="auto"/>
              <w:rPr>
                <w:rFonts w:ascii="Times New Roman" w:eastAsia="Times New Roman" w:hAnsi="Times New Roman" w:cs="Times New Roman"/>
              </w:rPr>
            </w:pPr>
            <w:r w:rsidRPr="00075D5D">
              <w:rPr>
                <w:rFonts w:ascii="Calibri" w:eastAsia="Times New Roman" w:hAnsi="Calibri" w:cs="Calibri"/>
                <w:color w:val="000000"/>
              </w:rPr>
              <w:tab/>
              <w:t>56</w:t>
            </w:r>
            <w:r w:rsidRPr="00075D5D">
              <w:rPr>
                <w:rFonts w:ascii="Calibri" w:eastAsia="Times New Roman" w:hAnsi="Calibri" w:cs="Calibri"/>
                <w:color w:val="000000"/>
              </w:rPr>
              <w:tab/>
              <w:t>Government</w:t>
            </w:r>
          </w:p>
          <w:p w14:paraId="2AFF25DD" w14:textId="77777777" w:rsidR="00DB7DFE" w:rsidRPr="00075D5D" w:rsidRDefault="00DB7DFE" w:rsidP="00C807AB">
            <w:pPr>
              <w:spacing w:after="0" w:line="240" w:lineRule="auto"/>
              <w:rPr>
                <w:rFonts w:ascii="Times New Roman" w:eastAsia="Times New Roman" w:hAnsi="Times New Roman" w:cs="Times New Roman"/>
              </w:rPr>
            </w:pPr>
            <w:r w:rsidRPr="00075D5D">
              <w:rPr>
                <w:rFonts w:ascii="Calibri" w:eastAsia="Times New Roman" w:hAnsi="Calibri" w:cs="Calibri"/>
                <w:color w:val="000000"/>
              </w:rPr>
              <w:tab/>
              <w:t>5</w:t>
            </w:r>
            <w:r w:rsidRPr="00075D5D">
              <w:rPr>
                <w:rFonts w:ascii="Calibri" w:eastAsia="Times New Roman" w:hAnsi="Calibri" w:cs="Calibri"/>
                <w:color w:val="000000"/>
              </w:rPr>
              <w:tab/>
              <w:t>Library Consultant</w:t>
            </w:r>
          </w:p>
          <w:p w14:paraId="195C56EB" w14:textId="77777777" w:rsidR="00DB7DFE" w:rsidRPr="00620FAF" w:rsidRDefault="00DB7DFE" w:rsidP="00C807AB">
            <w:pPr>
              <w:spacing w:after="0" w:line="240" w:lineRule="auto"/>
              <w:rPr>
                <w:rFonts w:ascii="Times New Roman" w:eastAsia="Times New Roman" w:hAnsi="Times New Roman" w:cs="Times New Roman"/>
              </w:rPr>
            </w:pPr>
            <w:r w:rsidRPr="00075D5D">
              <w:rPr>
                <w:rFonts w:ascii="Calibri" w:eastAsia="Times New Roman" w:hAnsi="Calibri" w:cs="Calibri"/>
                <w:color w:val="000000"/>
              </w:rPr>
              <w:tab/>
              <w:t>17</w:t>
            </w:r>
            <w:r w:rsidRPr="00075D5D">
              <w:rPr>
                <w:rFonts w:ascii="Calibri" w:eastAsia="Times New Roman" w:hAnsi="Calibri" w:cs="Calibri"/>
                <w:color w:val="000000"/>
              </w:rPr>
              <w:tab/>
              <w:t>Vendor</w:t>
            </w:r>
          </w:p>
          <w:p w14:paraId="067F41BA" w14:textId="77777777" w:rsidR="00DB7DFE" w:rsidRPr="00620FAF" w:rsidRDefault="00DB7DFE" w:rsidP="00C807AB">
            <w:pPr>
              <w:spacing w:after="0" w:line="240" w:lineRule="auto"/>
              <w:ind w:left="720"/>
              <w:rPr>
                <w:rFonts w:ascii="Times New Roman" w:eastAsia="Times New Roman" w:hAnsi="Times New Roman" w:cs="Times New Roman"/>
              </w:rPr>
            </w:pPr>
            <w:r>
              <w:rPr>
                <w:rFonts w:ascii="Calibri" w:eastAsia="Times New Roman" w:hAnsi="Calibri" w:cs="Calibri"/>
                <w:color w:val="000000"/>
              </w:rPr>
              <w:t>12</w:t>
            </w:r>
            <w:r w:rsidRPr="00620FAF">
              <w:rPr>
                <w:rFonts w:ascii="Calibri" w:eastAsia="Times New Roman" w:hAnsi="Calibri" w:cs="Calibri"/>
                <w:color w:val="000000"/>
              </w:rPr>
              <w:tab/>
              <w:t>No affiliation stated</w:t>
            </w:r>
          </w:p>
          <w:p w14:paraId="5B093391" w14:textId="77777777" w:rsidR="00DB7DFE" w:rsidRPr="00620FAF" w:rsidRDefault="00DB7DFE" w:rsidP="00C807AB">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0B0C27F5"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b/>
                <w:bCs/>
                <w:color w:val="000000"/>
              </w:rPr>
              <w:lastRenderedPageBreak/>
              <w:t>3</w:t>
            </w:r>
            <w:r>
              <w:rPr>
                <w:rFonts w:ascii="Calibri" w:eastAsia="Times New Roman" w:hAnsi="Calibri" w:cs="Calibri"/>
                <w:b/>
                <w:bCs/>
                <w:color w:val="000000"/>
              </w:rPr>
              <w:t>12</w:t>
            </w:r>
            <w:r w:rsidRPr="00620FAF">
              <w:rPr>
                <w:rFonts w:ascii="Calibri" w:eastAsia="Times New Roman" w:hAnsi="Calibri" w:cs="Calibri"/>
                <w:color w:val="000000"/>
              </w:rPr>
              <w:t xml:space="preserve"> members</w:t>
            </w:r>
          </w:p>
          <w:p w14:paraId="6C659328" w14:textId="77777777" w:rsidR="00DB7DFE" w:rsidRPr="00620FAF" w:rsidRDefault="00DB7DFE" w:rsidP="00C807AB">
            <w:pPr>
              <w:spacing w:after="0" w:line="240" w:lineRule="auto"/>
              <w:rPr>
                <w:rFonts w:ascii="Times New Roman" w:eastAsia="Times New Roman" w:hAnsi="Times New Roman" w:cs="Times New Roman"/>
              </w:rPr>
            </w:pPr>
          </w:p>
          <w:p w14:paraId="0FCB455E"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u w:val="single"/>
              </w:rPr>
              <w:lastRenderedPageBreak/>
              <w:t>Type of Membership </w:t>
            </w:r>
          </w:p>
          <w:p w14:paraId="0430E6EB"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2</w:t>
            </w:r>
            <w:r>
              <w:rPr>
                <w:rFonts w:ascii="Calibri" w:eastAsia="Times New Roman" w:hAnsi="Calibri" w:cs="Calibri"/>
                <w:color w:val="000000"/>
              </w:rPr>
              <w:t>47</w:t>
            </w:r>
            <w:r w:rsidRPr="00620FAF">
              <w:rPr>
                <w:rFonts w:ascii="Calibri" w:eastAsia="Times New Roman" w:hAnsi="Calibri" w:cs="Calibri"/>
                <w:color w:val="000000"/>
              </w:rPr>
              <w:tab/>
              <w:t>Active </w:t>
            </w:r>
          </w:p>
          <w:p w14:paraId="63176896"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12</w:t>
            </w:r>
            <w:r w:rsidRPr="00620FAF">
              <w:rPr>
                <w:rFonts w:ascii="Calibri" w:eastAsia="Times New Roman" w:hAnsi="Calibri" w:cs="Calibri"/>
                <w:color w:val="000000"/>
              </w:rPr>
              <w:t xml:space="preserve"> </w:t>
            </w:r>
            <w:r w:rsidRPr="00620FAF">
              <w:rPr>
                <w:rFonts w:ascii="Calibri" w:eastAsia="Times New Roman" w:hAnsi="Calibri" w:cs="Calibri"/>
                <w:color w:val="000000"/>
              </w:rPr>
              <w:tab/>
              <w:t>Associates </w:t>
            </w:r>
          </w:p>
          <w:p w14:paraId="14142A92"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34</w:t>
            </w:r>
            <w:r w:rsidRPr="00620FAF">
              <w:rPr>
                <w:rFonts w:ascii="Calibri" w:eastAsia="Times New Roman" w:hAnsi="Calibri" w:cs="Calibri"/>
                <w:color w:val="FF0000"/>
              </w:rPr>
              <w:t xml:space="preserve"> </w:t>
            </w:r>
            <w:r w:rsidRPr="00620FAF">
              <w:rPr>
                <w:rFonts w:ascii="Calibri" w:eastAsia="Times New Roman" w:hAnsi="Calibri" w:cs="Calibri"/>
                <w:color w:val="FF0000"/>
              </w:rPr>
              <w:tab/>
            </w:r>
            <w:r w:rsidRPr="00620FAF">
              <w:rPr>
                <w:rFonts w:ascii="Calibri" w:eastAsia="Times New Roman" w:hAnsi="Calibri" w:cs="Calibri"/>
                <w:color w:val="000000"/>
              </w:rPr>
              <w:t>Life </w:t>
            </w:r>
          </w:p>
          <w:p w14:paraId="64B1E1FA"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19</w:t>
            </w:r>
            <w:r w:rsidRPr="00620FAF">
              <w:rPr>
                <w:rFonts w:ascii="Calibri" w:eastAsia="Times New Roman" w:hAnsi="Calibri" w:cs="Calibri"/>
                <w:color w:val="000000"/>
              </w:rPr>
              <w:t xml:space="preserve"> </w:t>
            </w:r>
            <w:r w:rsidRPr="00620FAF">
              <w:rPr>
                <w:rFonts w:ascii="Calibri" w:eastAsia="Times New Roman" w:hAnsi="Calibri" w:cs="Calibri"/>
                <w:color w:val="000000"/>
              </w:rPr>
              <w:tab/>
              <w:t>Student </w:t>
            </w:r>
          </w:p>
          <w:p w14:paraId="173723D7" w14:textId="77777777" w:rsidR="00DB7DFE" w:rsidRPr="00620FAF" w:rsidRDefault="00DB7DFE" w:rsidP="00C807AB">
            <w:pPr>
              <w:spacing w:after="0" w:line="240" w:lineRule="auto"/>
              <w:rPr>
                <w:rFonts w:ascii="Times New Roman" w:eastAsia="Times New Roman" w:hAnsi="Times New Roman" w:cs="Times New Roman"/>
              </w:rPr>
            </w:pPr>
          </w:p>
          <w:p w14:paraId="3966B7C9"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u w:val="single"/>
              </w:rPr>
              <w:t>Type of Organization</w:t>
            </w:r>
          </w:p>
          <w:p w14:paraId="34A57B34"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1</w:t>
            </w:r>
            <w:r>
              <w:rPr>
                <w:rFonts w:ascii="Calibri" w:eastAsia="Times New Roman" w:hAnsi="Calibri" w:cs="Calibri"/>
                <w:color w:val="000000"/>
              </w:rPr>
              <w:t>24</w:t>
            </w:r>
            <w:r w:rsidRPr="00620FAF">
              <w:rPr>
                <w:rFonts w:ascii="Calibri" w:eastAsia="Times New Roman" w:hAnsi="Calibri" w:cs="Calibri"/>
                <w:color w:val="000000"/>
              </w:rPr>
              <w:tab/>
              <w:t>Academic</w:t>
            </w:r>
          </w:p>
          <w:p w14:paraId="4B7443EB"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1</w:t>
            </w:r>
            <w:r>
              <w:rPr>
                <w:rFonts w:ascii="Calibri" w:eastAsia="Times New Roman" w:hAnsi="Calibri" w:cs="Calibri"/>
                <w:color w:val="000000"/>
              </w:rPr>
              <w:t>02</w:t>
            </w:r>
            <w:r w:rsidRPr="00620FAF">
              <w:rPr>
                <w:rFonts w:ascii="Calibri" w:eastAsia="Times New Roman" w:hAnsi="Calibri" w:cs="Calibri"/>
                <w:color w:val="000000"/>
              </w:rPr>
              <w:tab/>
              <w:t>Firm</w:t>
            </w:r>
          </w:p>
          <w:p w14:paraId="465E79E5"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58</w:t>
            </w:r>
            <w:r w:rsidRPr="00620FAF">
              <w:rPr>
                <w:rFonts w:ascii="Calibri" w:eastAsia="Times New Roman" w:hAnsi="Calibri" w:cs="Calibri"/>
                <w:color w:val="000000"/>
              </w:rPr>
              <w:tab/>
              <w:t>Government</w:t>
            </w:r>
          </w:p>
          <w:p w14:paraId="317712C5"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r>
            <w:r>
              <w:rPr>
                <w:rFonts w:ascii="Calibri" w:eastAsia="Times New Roman" w:hAnsi="Calibri" w:cs="Calibri"/>
                <w:color w:val="000000"/>
              </w:rPr>
              <w:t>4</w:t>
            </w:r>
            <w:r w:rsidRPr="00620FAF">
              <w:rPr>
                <w:rFonts w:ascii="Calibri" w:eastAsia="Times New Roman" w:hAnsi="Calibri" w:cs="Calibri"/>
                <w:color w:val="000000"/>
              </w:rPr>
              <w:tab/>
              <w:t>Library Consultant</w:t>
            </w:r>
          </w:p>
          <w:p w14:paraId="4017DB78" w14:textId="77777777" w:rsidR="00DB7DFE" w:rsidRPr="00620FAF" w:rsidRDefault="00DB7DFE" w:rsidP="00C807AB">
            <w:pPr>
              <w:spacing w:after="0" w:line="240" w:lineRule="auto"/>
              <w:rPr>
                <w:rFonts w:ascii="Times New Roman" w:eastAsia="Times New Roman" w:hAnsi="Times New Roman" w:cs="Times New Roman"/>
              </w:rPr>
            </w:pPr>
            <w:r w:rsidRPr="00620FAF">
              <w:rPr>
                <w:rFonts w:ascii="Calibri" w:eastAsia="Times New Roman" w:hAnsi="Calibri" w:cs="Calibri"/>
                <w:color w:val="000000"/>
              </w:rPr>
              <w:tab/>
              <w:t>1</w:t>
            </w:r>
            <w:r>
              <w:rPr>
                <w:rFonts w:ascii="Calibri" w:eastAsia="Times New Roman" w:hAnsi="Calibri" w:cs="Calibri"/>
                <w:color w:val="000000"/>
              </w:rPr>
              <w:t>5</w:t>
            </w:r>
            <w:r w:rsidRPr="00620FAF">
              <w:rPr>
                <w:rFonts w:ascii="Calibri" w:eastAsia="Times New Roman" w:hAnsi="Calibri" w:cs="Calibri"/>
                <w:color w:val="000000"/>
              </w:rPr>
              <w:tab/>
              <w:t>Vendor</w:t>
            </w:r>
          </w:p>
          <w:p w14:paraId="6E4B6481" w14:textId="77777777" w:rsidR="00DB7DFE" w:rsidRPr="00620FAF" w:rsidRDefault="00DB7DFE" w:rsidP="00C807AB">
            <w:pPr>
              <w:spacing w:after="0" w:line="240" w:lineRule="auto"/>
              <w:ind w:left="720"/>
              <w:rPr>
                <w:rFonts w:ascii="Times New Roman" w:eastAsia="Times New Roman" w:hAnsi="Times New Roman" w:cs="Times New Roman"/>
              </w:rPr>
            </w:pPr>
            <w:r>
              <w:rPr>
                <w:rFonts w:ascii="Calibri" w:eastAsia="Times New Roman" w:hAnsi="Calibri" w:cs="Calibri"/>
                <w:color w:val="000000"/>
              </w:rPr>
              <w:t>9</w:t>
            </w:r>
            <w:r w:rsidRPr="00620FAF">
              <w:rPr>
                <w:rFonts w:ascii="Calibri" w:eastAsia="Times New Roman" w:hAnsi="Calibri" w:cs="Calibri"/>
                <w:color w:val="000000"/>
              </w:rPr>
              <w:tab/>
              <w:t>No affiliation stated</w:t>
            </w:r>
          </w:p>
          <w:p w14:paraId="5D5BA7DE" w14:textId="77777777" w:rsidR="00DB7DFE" w:rsidRPr="00620FAF" w:rsidRDefault="00DB7DFE" w:rsidP="00C807AB">
            <w:pPr>
              <w:spacing w:after="0" w:line="240" w:lineRule="auto"/>
              <w:rPr>
                <w:rFonts w:ascii="Calibri" w:eastAsia="Times New Roman" w:hAnsi="Calibri" w:cs="Calibri"/>
                <w:b/>
                <w:bCs/>
                <w:color w:val="000000"/>
              </w:rPr>
            </w:pPr>
          </w:p>
        </w:tc>
      </w:tr>
    </w:tbl>
    <w:p w14:paraId="62E919D7" w14:textId="77777777" w:rsidR="00DB7DFE" w:rsidRDefault="00DB7DFE" w:rsidP="00DB7DFE">
      <w:pPr>
        <w:spacing w:after="0" w:line="240" w:lineRule="auto"/>
        <w:rPr>
          <w:rFonts w:ascii="Times New Roman" w:eastAsia="Times New Roman" w:hAnsi="Times New Roman" w:cs="Times New Roman"/>
        </w:rPr>
      </w:pPr>
    </w:p>
    <w:p w14:paraId="23913795"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b/>
          <w:bCs/>
          <w:i/>
          <w:iCs/>
          <w:color w:val="000000"/>
        </w:rPr>
        <w:t>Changes to the Committee</w:t>
      </w:r>
    </w:p>
    <w:p w14:paraId="150E06E1" w14:textId="77777777" w:rsidR="00DB7DFE" w:rsidRPr="00620FAF" w:rsidRDefault="00DB7DFE" w:rsidP="00DB7DFE">
      <w:pPr>
        <w:spacing w:after="0" w:line="240" w:lineRule="auto"/>
        <w:rPr>
          <w:rFonts w:ascii="Times New Roman" w:eastAsia="Times New Roman" w:hAnsi="Times New Roman" w:cs="Times New Roman"/>
        </w:rPr>
      </w:pPr>
    </w:p>
    <w:p w14:paraId="562A9E9C" w14:textId="77777777" w:rsidR="00DB7DFE" w:rsidRDefault="00DB7DFE" w:rsidP="00DB7DFE">
      <w:pPr>
        <w:spacing w:after="0" w:line="240" w:lineRule="auto"/>
        <w:rPr>
          <w:rFonts w:ascii="Calibri" w:eastAsia="Times New Roman" w:hAnsi="Calibri" w:cs="Calibri"/>
          <w:color w:val="000000"/>
        </w:rPr>
      </w:pPr>
      <w:r>
        <w:rPr>
          <w:rFonts w:ascii="Calibri" w:eastAsia="Times New Roman" w:hAnsi="Calibri" w:cs="Calibri"/>
          <w:color w:val="000000"/>
        </w:rPr>
        <w:t xml:space="preserve">Since Christina Boydston joined the committee on May 10, 2023, Araceli Argueta, Yun Ji (Angie) So, and Christina Boydston have been working together as a three-co-chair team. No other changes since. </w:t>
      </w:r>
    </w:p>
    <w:p w14:paraId="3C139B57" w14:textId="77777777" w:rsidR="00DB7DFE" w:rsidRDefault="00DB7DFE" w:rsidP="00DB7DFE">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p w14:paraId="573B3C2F"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b/>
          <w:bCs/>
          <w:i/>
          <w:iCs/>
          <w:color w:val="000000"/>
        </w:rPr>
        <w:t>Membership Numbers</w:t>
      </w:r>
    </w:p>
    <w:p w14:paraId="1680C047" w14:textId="77777777" w:rsidR="00DB7DFE" w:rsidRPr="00620FAF" w:rsidRDefault="00DB7DFE" w:rsidP="00DB7DFE">
      <w:pPr>
        <w:spacing w:after="0" w:line="240" w:lineRule="auto"/>
        <w:rPr>
          <w:rFonts w:ascii="Times New Roman" w:eastAsia="Times New Roman" w:hAnsi="Times New Roman" w:cs="Times New Roman"/>
        </w:rPr>
      </w:pPr>
    </w:p>
    <w:p w14:paraId="645D182A"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color w:val="000000"/>
        </w:rPr>
        <w:t>The 202</w:t>
      </w:r>
      <w:r>
        <w:rPr>
          <w:rFonts w:ascii="Calibri" w:eastAsia="Times New Roman" w:hAnsi="Calibri" w:cs="Calibri"/>
          <w:color w:val="000000"/>
        </w:rPr>
        <w:t>5</w:t>
      </w:r>
      <w:r w:rsidRPr="00620FAF">
        <w:rPr>
          <w:rFonts w:ascii="Calibri" w:eastAsia="Times New Roman" w:hAnsi="Calibri" w:cs="Calibri"/>
          <w:color w:val="000000"/>
        </w:rPr>
        <w:t>–202</w:t>
      </w:r>
      <w:r>
        <w:rPr>
          <w:rFonts w:ascii="Calibri" w:eastAsia="Times New Roman" w:hAnsi="Calibri" w:cs="Calibri"/>
          <w:color w:val="000000"/>
        </w:rPr>
        <w:t>6</w:t>
      </w:r>
      <w:r w:rsidRPr="00620FAF">
        <w:rPr>
          <w:rFonts w:ascii="Calibri" w:eastAsia="Times New Roman" w:hAnsi="Calibri" w:cs="Calibri"/>
          <w:color w:val="000000"/>
        </w:rPr>
        <w:t xml:space="preserve"> membership renewal season is underway, and we </w:t>
      </w:r>
      <w:r>
        <w:rPr>
          <w:rFonts w:ascii="Calibri" w:eastAsia="Times New Roman" w:hAnsi="Calibri" w:cs="Calibri"/>
          <w:color w:val="000000"/>
        </w:rPr>
        <w:t>are receiving</w:t>
      </w:r>
      <w:r w:rsidRPr="00620FAF">
        <w:rPr>
          <w:rFonts w:ascii="Calibri" w:eastAsia="Times New Roman" w:hAnsi="Calibri" w:cs="Calibri"/>
          <w:color w:val="000000"/>
        </w:rPr>
        <w:t xml:space="preserve"> a high volume of renewals. The Committee reminds all members to renew their membership as soon as possible.</w:t>
      </w:r>
    </w:p>
    <w:p w14:paraId="6275022F" w14:textId="77777777" w:rsidR="00DB7DFE" w:rsidRDefault="00DB7DFE" w:rsidP="00DB7DFE"/>
    <w:p w14:paraId="3DE1B9BD"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b/>
          <w:bCs/>
          <w:i/>
          <w:iCs/>
          <w:color w:val="000000"/>
        </w:rPr>
        <w:t>Newsletter Column</w:t>
      </w:r>
    </w:p>
    <w:p w14:paraId="179F5A62" w14:textId="77777777" w:rsidR="00DB7DFE" w:rsidRPr="00620FAF" w:rsidRDefault="00DB7DFE" w:rsidP="00DB7DFE">
      <w:pPr>
        <w:spacing w:after="0" w:line="240" w:lineRule="auto"/>
        <w:rPr>
          <w:rFonts w:ascii="Times New Roman" w:eastAsia="Times New Roman" w:hAnsi="Times New Roman" w:cs="Times New Roman"/>
        </w:rPr>
      </w:pPr>
    </w:p>
    <w:p w14:paraId="575B2975"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color w:val="000000"/>
        </w:rPr>
        <w:t xml:space="preserve">The committee continues to </w:t>
      </w:r>
      <w:proofErr w:type="gramStart"/>
      <w:r w:rsidRPr="00620FAF">
        <w:rPr>
          <w:rFonts w:ascii="Calibri" w:eastAsia="Times New Roman" w:hAnsi="Calibri" w:cs="Calibri"/>
          <w:color w:val="000000"/>
        </w:rPr>
        <w:t>author</w:t>
      </w:r>
      <w:proofErr w:type="gramEnd"/>
      <w:r w:rsidRPr="00620FAF">
        <w:rPr>
          <w:rFonts w:ascii="Calibri" w:eastAsia="Times New Roman" w:hAnsi="Calibri" w:cs="Calibri"/>
          <w:color w:val="000000"/>
        </w:rPr>
        <w:t xml:space="preserve"> the Membership News column in the SCALL Newsletter. Columns provide standard updates about new members and returning members, as well as important information about SCALL members, such as retirements, awards received, and significant personal and professional events. The Membership Committee encourages members to continue sending us items and photos for inclusion in the column.</w:t>
      </w:r>
    </w:p>
    <w:p w14:paraId="5F524EC2" w14:textId="77777777" w:rsidR="00DB7DFE" w:rsidRDefault="00DB7DFE" w:rsidP="00DB7DFE"/>
    <w:p w14:paraId="73A45FD6"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b/>
          <w:bCs/>
          <w:i/>
          <w:iCs/>
          <w:color w:val="000000"/>
        </w:rPr>
        <w:t>Other Committee Activities</w:t>
      </w:r>
    </w:p>
    <w:p w14:paraId="03FD7C26" w14:textId="77777777" w:rsidR="00DB7DFE" w:rsidRPr="00620FAF" w:rsidRDefault="00DB7DFE" w:rsidP="00DB7DFE">
      <w:pPr>
        <w:spacing w:after="0" w:line="240" w:lineRule="auto"/>
        <w:rPr>
          <w:rFonts w:ascii="Times New Roman" w:eastAsia="Times New Roman" w:hAnsi="Times New Roman" w:cs="Times New Roman"/>
        </w:rPr>
      </w:pPr>
    </w:p>
    <w:p w14:paraId="2E906465" w14:textId="77777777" w:rsidR="00DB7DFE" w:rsidRDefault="00DB7DFE" w:rsidP="00DB7DFE">
      <w:pPr>
        <w:spacing w:after="0" w:line="240" w:lineRule="auto"/>
        <w:rPr>
          <w:rFonts w:ascii="Calibri" w:eastAsia="Times New Roman" w:hAnsi="Calibri" w:cs="Calibri"/>
          <w:color w:val="000000"/>
        </w:rPr>
      </w:pPr>
      <w:r w:rsidRPr="00620FAF">
        <w:rPr>
          <w:rFonts w:ascii="Calibri" w:eastAsia="Times New Roman" w:hAnsi="Calibri" w:cs="Calibri"/>
          <w:color w:val="000000"/>
        </w:rPr>
        <w:t>We continue to perform our regular committee functions:</w:t>
      </w:r>
    </w:p>
    <w:p w14:paraId="74683F12" w14:textId="77777777" w:rsidR="00DB7DFE" w:rsidRPr="00620FAF" w:rsidRDefault="00DB7DFE" w:rsidP="00DB7DFE">
      <w:pPr>
        <w:spacing w:after="0" w:line="240" w:lineRule="auto"/>
        <w:rPr>
          <w:rFonts w:ascii="Times New Roman" w:eastAsia="Times New Roman" w:hAnsi="Times New Roman" w:cs="Times New Roman"/>
        </w:rPr>
      </w:pPr>
    </w:p>
    <w:p w14:paraId="5E488136" w14:textId="77777777" w:rsidR="00DB7DFE" w:rsidRPr="00081257" w:rsidRDefault="00DB7DFE" w:rsidP="00DB7DFE">
      <w:pPr>
        <w:pStyle w:val="ListParagraph"/>
        <w:numPr>
          <w:ilvl w:val="0"/>
          <w:numId w:val="7"/>
        </w:numPr>
        <w:spacing w:after="0" w:line="240" w:lineRule="auto"/>
        <w:rPr>
          <w:rFonts w:ascii="Calibri" w:eastAsia="Times New Roman" w:hAnsi="Calibri" w:cs="Calibri"/>
          <w:color w:val="000000"/>
        </w:rPr>
      </w:pPr>
      <w:r w:rsidRPr="00081257">
        <w:rPr>
          <w:rFonts w:ascii="Calibri" w:eastAsia="Times New Roman" w:hAnsi="Calibri" w:cs="Calibri"/>
          <w:color w:val="000000"/>
        </w:rPr>
        <w:t>The Membership Committee has been keeping members’ information and registration current in the database/directory. </w:t>
      </w:r>
    </w:p>
    <w:p w14:paraId="1E91CF35" w14:textId="77777777" w:rsidR="00DB7DFE" w:rsidRPr="00620FAF" w:rsidRDefault="00DB7DFE" w:rsidP="00DB7DFE">
      <w:pPr>
        <w:numPr>
          <w:ilvl w:val="0"/>
          <w:numId w:val="7"/>
        </w:numPr>
        <w:spacing w:after="0" w:line="240" w:lineRule="auto"/>
        <w:textAlignment w:val="baseline"/>
        <w:rPr>
          <w:rFonts w:ascii="Calibri" w:eastAsia="Times New Roman" w:hAnsi="Calibri" w:cs="Calibri"/>
          <w:color w:val="000000"/>
        </w:rPr>
      </w:pPr>
      <w:r w:rsidRPr="00620FAF">
        <w:rPr>
          <w:rFonts w:ascii="Calibri" w:eastAsia="Times New Roman" w:hAnsi="Calibri" w:cs="Calibri"/>
          <w:color w:val="000000"/>
        </w:rPr>
        <w:t>We sent renewal notices in June to all members for the 202</w:t>
      </w:r>
      <w:r>
        <w:rPr>
          <w:rFonts w:ascii="Calibri" w:eastAsia="Times New Roman" w:hAnsi="Calibri" w:cs="Calibri"/>
          <w:color w:val="000000"/>
        </w:rPr>
        <w:t>5</w:t>
      </w:r>
      <w:r w:rsidRPr="00620FAF">
        <w:rPr>
          <w:rFonts w:ascii="Calibri" w:eastAsia="Times New Roman" w:hAnsi="Calibri" w:cs="Calibri"/>
          <w:color w:val="000000"/>
        </w:rPr>
        <w:t>–2</w:t>
      </w:r>
      <w:r>
        <w:rPr>
          <w:rFonts w:ascii="Calibri" w:eastAsia="Times New Roman" w:hAnsi="Calibri" w:cs="Calibri"/>
          <w:color w:val="000000"/>
        </w:rPr>
        <w:t>6</w:t>
      </w:r>
      <w:r w:rsidRPr="00620FAF">
        <w:rPr>
          <w:rFonts w:ascii="Calibri" w:eastAsia="Times New Roman" w:hAnsi="Calibri" w:cs="Calibri"/>
          <w:color w:val="000000"/>
        </w:rPr>
        <w:t xml:space="preserve"> year.</w:t>
      </w:r>
    </w:p>
    <w:p w14:paraId="5AC6EEE2" w14:textId="77777777" w:rsidR="00DB7DFE" w:rsidRDefault="00DB7DFE" w:rsidP="00DB7DFE">
      <w:pPr>
        <w:numPr>
          <w:ilvl w:val="0"/>
          <w:numId w:val="7"/>
        </w:numPr>
        <w:spacing w:after="0" w:line="240" w:lineRule="auto"/>
        <w:textAlignment w:val="baseline"/>
        <w:rPr>
          <w:rFonts w:ascii="Calibri" w:eastAsia="Times New Roman" w:hAnsi="Calibri" w:cs="Calibri"/>
          <w:color w:val="000000"/>
        </w:rPr>
      </w:pPr>
      <w:r w:rsidRPr="00620FAF">
        <w:rPr>
          <w:rFonts w:ascii="Calibri" w:eastAsia="Times New Roman" w:hAnsi="Calibri" w:cs="Calibri"/>
          <w:color w:val="000000"/>
        </w:rPr>
        <w:lastRenderedPageBreak/>
        <w:t xml:space="preserve">We provided a list of eligible voters to the SCALL </w:t>
      </w:r>
      <w:proofErr w:type="gramStart"/>
      <w:r w:rsidRPr="00620FAF">
        <w:rPr>
          <w:rFonts w:ascii="Calibri" w:eastAsia="Times New Roman" w:hAnsi="Calibri" w:cs="Calibri"/>
          <w:color w:val="000000"/>
        </w:rPr>
        <w:t>Secretary,</w:t>
      </w:r>
      <w:proofErr w:type="gramEnd"/>
      <w:r w:rsidRPr="00620FAF">
        <w:rPr>
          <w:rFonts w:ascii="Calibri" w:eastAsia="Times New Roman" w:hAnsi="Calibri" w:cs="Calibri"/>
          <w:color w:val="000000"/>
        </w:rPr>
        <w:t xml:space="preserve"> for this year's election.</w:t>
      </w:r>
    </w:p>
    <w:p w14:paraId="1CC72AA5" w14:textId="77777777" w:rsidR="00DB7DFE" w:rsidRPr="00620FAF" w:rsidRDefault="00DB7DFE" w:rsidP="00DB7DFE">
      <w:pPr>
        <w:numPr>
          <w:ilvl w:val="0"/>
          <w:numId w:val="7"/>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send out an annual notice requesting members </w:t>
      </w:r>
      <w:proofErr w:type="gramStart"/>
      <w:r>
        <w:rPr>
          <w:rFonts w:ascii="Calibri" w:eastAsia="Times New Roman" w:hAnsi="Calibri" w:cs="Calibri"/>
          <w:color w:val="000000"/>
        </w:rPr>
        <w:t>send</w:t>
      </w:r>
      <w:proofErr w:type="gramEnd"/>
      <w:r>
        <w:rPr>
          <w:rFonts w:ascii="Calibri" w:eastAsia="Times New Roman" w:hAnsi="Calibri" w:cs="Calibri"/>
          <w:color w:val="000000"/>
        </w:rPr>
        <w:t xml:space="preserve"> information and nominate those who are retiring by the time of SCALL’s annual business meeting, to be considered for SCALL’s Lifetime Membership. </w:t>
      </w:r>
    </w:p>
    <w:p w14:paraId="1FBBCDEA" w14:textId="77777777" w:rsidR="00DB7DFE" w:rsidRPr="00620FAF" w:rsidRDefault="00DB7DFE" w:rsidP="00DB7DFE">
      <w:pPr>
        <w:numPr>
          <w:ilvl w:val="0"/>
          <w:numId w:val="7"/>
        </w:numPr>
        <w:spacing w:after="0" w:line="240" w:lineRule="auto"/>
        <w:textAlignment w:val="baseline"/>
        <w:rPr>
          <w:rFonts w:ascii="Calibri" w:eastAsia="Times New Roman" w:hAnsi="Calibri" w:cs="Calibri"/>
          <w:color w:val="000000"/>
        </w:rPr>
      </w:pPr>
      <w:r w:rsidRPr="00620FAF">
        <w:rPr>
          <w:rFonts w:ascii="Calibri" w:eastAsia="Times New Roman" w:hAnsi="Calibri" w:cs="Calibri"/>
          <w:color w:val="000000"/>
        </w:rPr>
        <w:t xml:space="preserve">We cleared long-delinquent accounts from the membership database, and Suzie Shatarevyan updated the Google Groups listserv accordingly. This resulted in a few more renewed memberships. We continue to work closely with Suzie Shatarevyan to ensure the </w:t>
      </w:r>
      <w:proofErr w:type="gramStart"/>
      <w:r w:rsidRPr="00620FAF">
        <w:rPr>
          <w:rFonts w:ascii="Calibri" w:eastAsia="Times New Roman" w:hAnsi="Calibri" w:cs="Calibri"/>
          <w:color w:val="000000"/>
        </w:rPr>
        <w:t>listserv</w:t>
      </w:r>
      <w:proofErr w:type="gramEnd"/>
      <w:r w:rsidRPr="00620FAF">
        <w:rPr>
          <w:rFonts w:ascii="Calibri" w:eastAsia="Times New Roman" w:hAnsi="Calibri" w:cs="Calibri"/>
          <w:color w:val="000000"/>
        </w:rPr>
        <w:t xml:space="preserve"> includes only current SCALL members </w:t>
      </w:r>
      <w:proofErr w:type="gramStart"/>
      <w:r w:rsidRPr="00620FAF">
        <w:rPr>
          <w:rFonts w:ascii="Calibri" w:eastAsia="Times New Roman" w:hAnsi="Calibri" w:cs="Calibri"/>
          <w:color w:val="000000"/>
        </w:rPr>
        <w:t>in order to</w:t>
      </w:r>
      <w:proofErr w:type="gramEnd"/>
      <w:r w:rsidRPr="00620FAF">
        <w:rPr>
          <w:rFonts w:ascii="Calibri" w:eastAsia="Times New Roman" w:hAnsi="Calibri" w:cs="Calibri"/>
          <w:color w:val="000000"/>
        </w:rPr>
        <w:t xml:space="preserve"> encourage members to keep their dues current.</w:t>
      </w:r>
    </w:p>
    <w:p w14:paraId="02D758E9" w14:textId="77777777" w:rsidR="00DB7DFE" w:rsidRPr="00620FAF" w:rsidRDefault="00DB7DFE" w:rsidP="00DB7DFE">
      <w:pPr>
        <w:spacing w:after="0" w:line="240" w:lineRule="auto"/>
        <w:rPr>
          <w:rFonts w:ascii="Times New Roman" w:eastAsia="Times New Roman" w:hAnsi="Times New Roman" w:cs="Times New Roman"/>
        </w:rPr>
      </w:pPr>
    </w:p>
    <w:p w14:paraId="1A7AA063" w14:textId="77777777" w:rsidR="00DB7DFE" w:rsidRPr="00620FAF" w:rsidRDefault="00DB7DFE" w:rsidP="00DB7DFE">
      <w:pPr>
        <w:spacing w:after="0" w:line="240" w:lineRule="auto"/>
        <w:rPr>
          <w:rFonts w:ascii="Times New Roman" w:eastAsia="Times New Roman" w:hAnsi="Times New Roman" w:cs="Times New Roman"/>
        </w:rPr>
      </w:pPr>
      <w:r w:rsidRPr="00620FAF">
        <w:rPr>
          <w:rFonts w:ascii="Calibri" w:eastAsia="Times New Roman" w:hAnsi="Calibri" w:cs="Calibri"/>
          <w:i/>
          <w:iCs/>
          <w:color w:val="000000"/>
        </w:rPr>
        <w:t>Submitted Ju</w:t>
      </w:r>
      <w:r>
        <w:rPr>
          <w:rFonts w:ascii="Calibri" w:eastAsia="Times New Roman" w:hAnsi="Calibri" w:cs="Calibri"/>
          <w:i/>
          <w:iCs/>
          <w:color w:val="000000"/>
        </w:rPr>
        <w:t>ne</w:t>
      </w:r>
      <w:r w:rsidRPr="00620FAF">
        <w:rPr>
          <w:rFonts w:ascii="Calibri" w:eastAsia="Times New Roman" w:hAnsi="Calibri" w:cs="Calibri"/>
          <w:i/>
          <w:iCs/>
          <w:color w:val="000000"/>
        </w:rPr>
        <w:t xml:space="preserve"> </w:t>
      </w:r>
      <w:r>
        <w:rPr>
          <w:rFonts w:ascii="Calibri" w:eastAsia="Times New Roman" w:hAnsi="Calibri" w:cs="Calibri"/>
          <w:i/>
          <w:iCs/>
          <w:color w:val="000000"/>
        </w:rPr>
        <w:t>13</w:t>
      </w:r>
      <w:r w:rsidRPr="00620FAF">
        <w:rPr>
          <w:rFonts w:ascii="Calibri" w:eastAsia="Times New Roman" w:hAnsi="Calibri" w:cs="Calibri"/>
          <w:i/>
          <w:iCs/>
          <w:color w:val="000000"/>
        </w:rPr>
        <w:t>, 202</w:t>
      </w:r>
      <w:r>
        <w:rPr>
          <w:rFonts w:ascii="Calibri" w:eastAsia="Times New Roman" w:hAnsi="Calibri" w:cs="Calibri"/>
          <w:i/>
          <w:iCs/>
          <w:color w:val="000000"/>
        </w:rPr>
        <w:t>5</w:t>
      </w:r>
    </w:p>
    <w:p w14:paraId="6D67C337" w14:textId="77777777" w:rsidR="00DB7DFE" w:rsidRDefault="00DB7DFE" w:rsidP="00DB7DFE">
      <w:r>
        <w:rPr>
          <w:rFonts w:ascii="Calibri" w:eastAsia="Times New Roman" w:hAnsi="Calibri" w:cs="Calibri"/>
          <w:i/>
          <w:iCs/>
          <w:color w:val="000000"/>
        </w:rPr>
        <w:t>Co-Chairs: Yun (Angie) Ji So &amp; Araceli Argueta &amp; Christina Boydston</w:t>
      </w:r>
    </w:p>
    <w:p w14:paraId="40B9103D" w14:textId="77777777" w:rsidR="00DB7DFE" w:rsidRPr="00620FAF" w:rsidRDefault="00DB7DFE" w:rsidP="00DB7DFE">
      <w:pPr>
        <w:spacing w:after="0" w:line="240" w:lineRule="auto"/>
        <w:rPr>
          <w:rFonts w:ascii="Times New Roman" w:eastAsia="Times New Roman" w:hAnsi="Times New Roman" w:cs="Times New Roman"/>
        </w:rPr>
      </w:pPr>
    </w:p>
    <w:p w14:paraId="26307CD9" w14:textId="0981C07B" w:rsidR="00F22A82" w:rsidRDefault="00F22A82">
      <w:pPr>
        <w:rPr>
          <w:b/>
          <w:bCs/>
          <w:u w:val="single"/>
        </w:rPr>
      </w:pPr>
      <w:r w:rsidRPr="00F22A82">
        <w:rPr>
          <w:b/>
          <w:bCs/>
          <w:u w:val="single"/>
        </w:rPr>
        <w:t>Newsletter Committee</w:t>
      </w:r>
    </w:p>
    <w:p w14:paraId="5ECEC430" w14:textId="77777777" w:rsidR="007A7ADB" w:rsidRPr="00BF062C" w:rsidRDefault="007A7ADB" w:rsidP="007A7ADB">
      <w:pPr>
        <w:pStyle w:val="Heading1"/>
      </w:pPr>
      <w:r>
        <w:t xml:space="preserve">Committee </w:t>
      </w:r>
    </w:p>
    <w:p w14:paraId="3D494293" w14:textId="77777777" w:rsidR="007A7ADB" w:rsidRDefault="007A7ADB" w:rsidP="007A7ADB">
      <w:r>
        <w:t>The 2024-2025 SCALL Newsletter Committee included:</w:t>
      </w:r>
    </w:p>
    <w:p w14:paraId="3E8BD2C6" w14:textId="77777777" w:rsidR="007A7ADB" w:rsidRDefault="007A7ADB" w:rsidP="007A7ADB">
      <w:r>
        <w:t>Writers</w:t>
      </w:r>
    </w:p>
    <w:p w14:paraId="1521D9D0" w14:textId="77777777" w:rsidR="007A7ADB" w:rsidRDefault="007A7ADB" w:rsidP="007A7ADB">
      <w:pPr>
        <w:pStyle w:val="ListParagraph"/>
        <w:numPr>
          <w:ilvl w:val="0"/>
          <w:numId w:val="8"/>
        </w:numPr>
        <w:spacing w:after="0" w:line="240" w:lineRule="auto"/>
        <w:contextualSpacing w:val="0"/>
      </w:pPr>
      <w:r>
        <w:t>Derek Antler, University of San Diego</w:t>
      </w:r>
    </w:p>
    <w:p w14:paraId="4EADB8E8" w14:textId="77777777" w:rsidR="007A7ADB" w:rsidRDefault="007A7ADB" w:rsidP="007A7ADB">
      <w:pPr>
        <w:pStyle w:val="ListParagraph"/>
        <w:numPr>
          <w:ilvl w:val="0"/>
          <w:numId w:val="8"/>
        </w:numPr>
        <w:spacing w:after="0" w:line="240" w:lineRule="auto"/>
        <w:contextualSpacing w:val="0"/>
      </w:pPr>
      <w:r>
        <w:t>Eric J. H. Chapman, Ninth Circuit Library</w:t>
      </w:r>
    </w:p>
    <w:p w14:paraId="799B8CE5" w14:textId="77777777" w:rsidR="007A7ADB" w:rsidRDefault="007A7ADB" w:rsidP="007A7ADB">
      <w:pPr>
        <w:pStyle w:val="ListParagraph"/>
        <w:numPr>
          <w:ilvl w:val="0"/>
          <w:numId w:val="8"/>
        </w:numPr>
        <w:spacing w:after="0" w:line="240" w:lineRule="auto"/>
        <w:contextualSpacing w:val="0"/>
      </w:pPr>
      <w:r>
        <w:t>Cindy Guyer, O’Melveny &amp; Myers</w:t>
      </w:r>
    </w:p>
    <w:p w14:paraId="5F792D9E" w14:textId="77777777" w:rsidR="007A7ADB" w:rsidRDefault="007A7ADB" w:rsidP="007A7ADB">
      <w:pPr>
        <w:pStyle w:val="ListParagraph"/>
        <w:numPr>
          <w:ilvl w:val="0"/>
          <w:numId w:val="8"/>
        </w:numPr>
        <w:spacing w:after="0" w:line="240" w:lineRule="auto"/>
        <w:contextualSpacing w:val="0"/>
      </w:pPr>
      <w:r>
        <w:t>Patrick Lavey, UCLA Law Library</w:t>
      </w:r>
    </w:p>
    <w:p w14:paraId="46D7ED20" w14:textId="77777777" w:rsidR="007A7ADB" w:rsidRDefault="007A7ADB" w:rsidP="007A7ADB">
      <w:pPr>
        <w:pStyle w:val="ListParagraph"/>
        <w:numPr>
          <w:ilvl w:val="0"/>
          <w:numId w:val="8"/>
        </w:numPr>
        <w:spacing w:after="0" w:line="240" w:lineRule="auto"/>
        <w:contextualSpacing w:val="0"/>
      </w:pPr>
      <w:r>
        <w:t>Sherry L. Leysen, UCLA School of Law</w:t>
      </w:r>
    </w:p>
    <w:p w14:paraId="64B0BF96" w14:textId="77777777" w:rsidR="007A7ADB" w:rsidRDefault="007A7ADB" w:rsidP="007A7ADB">
      <w:pPr>
        <w:pStyle w:val="ListParagraph"/>
        <w:numPr>
          <w:ilvl w:val="0"/>
          <w:numId w:val="8"/>
        </w:numPr>
        <w:spacing w:after="0" w:line="240" w:lineRule="auto"/>
        <w:contextualSpacing w:val="0"/>
      </w:pPr>
      <w:r>
        <w:t xml:space="preserve">Serena Thomas, Cornerstone Research </w:t>
      </w:r>
    </w:p>
    <w:p w14:paraId="6BB2CAF6" w14:textId="77777777" w:rsidR="007A7ADB" w:rsidRDefault="007A7ADB" w:rsidP="007A7ADB">
      <w:pPr>
        <w:pStyle w:val="ListParagraph"/>
        <w:numPr>
          <w:ilvl w:val="0"/>
          <w:numId w:val="8"/>
        </w:numPr>
        <w:spacing w:after="0" w:line="240" w:lineRule="auto"/>
        <w:contextualSpacing w:val="0"/>
      </w:pPr>
      <w:r>
        <w:t>Victoria Tokar, Loyola Law Library</w:t>
      </w:r>
    </w:p>
    <w:p w14:paraId="452127AB" w14:textId="77777777" w:rsidR="007A7ADB" w:rsidRDefault="007A7ADB" w:rsidP="007A7ADB">
      <w:pPr>
        <w:pStyle w:val="ListParagraph"/>
      </w:pPr>
    </w:p>
    <w:p w14:paraId="23FB9EF8" w14:textId="77777777" w:rsidR="007A7ADB" w:rsidRDefault="007A7ADB" w:rsidP="007A7ADB">
      <w:r>
        <w:t>Editors</w:t>
      </w:r>
    </w:p>
    <w:p w14:paraId="070E4D64" w14:textId="77777777" w:rsidR="007A7ADB" w:rsidRDefault="007A7ADB" w:rsidP="007A7ADB">
      <w:pPr>
        <w:pStyle w:val="ListParagraph"/>
        <w:numPr>
          <w:ilvl w:val="0"/>
          <w:numId w:val="9"/>
        </w:numPr>
        <w:spacing w:after="0" w:line="240" w:lineRule="auto"/>
        <w:contextualSpacing w:val="0"/>
      </w:pPr>
      <w:r>
        <w:t>Judy K. Davis, USC Law Library</w:t>
      </w:r>
    </w:p>
    <w:p w14:paraId="4ABB98C5" w14:textId="77777777" w:rsidR="007A7ADB" w:rsidRDefault="007A7ADB" w:rsidP="007A7ADB">
      <w:pPr>
        <w:pStyle w:val="ListParagraph"/>
        <w:numPr>
          <w:ilvl w:val="0"/>
          <w:numId w:val="9"/>
        </w:numPr>
        <w:spacing w:after="0" w:line="240" w:lineRule="auto"/>
        <w:contextualSpacing w:val="0"/>
      </w:pPr>
      <w:r>
        <w:t>Christina Tsou, UCI Law Library</w:t>
      </w:r>
    </w:p>
    <w:p w14:paraId="19E09430" w14:textId="77777777" w:rsidR="007A7ADB" w:rsidRDefault="007A7ADB" w:rsidP="007A7ADB">
      <w:pPr>
        <w:pStyle w:val="ListParagraph"/>
      </w:pPr>
    </w:p>
    <w:p w14:paraId="57A1A803" w14:textId="77777777" w:rsidR="007A7ADB" w:rsidRDefault="007A7ADB" w:rsidP="007A7ADB">
      <w:r>
        <w:t>Compiler and Business Manager</w:t>
      </w:r>
    </w:p>
    <w:p w14:paraId="6FB76C3B" w14:textId="77777777" w:rsidR="007A7ADB" w:rsidRDefault="007A7ADB" w:rsidP="007A7ADB">
      <w:pPr>
        <w:pStyle w:val="ListParagraph"/>
        <w:numPr>
          <w:ilvl w:val="0"/>
          <w:numId w:val="10"/>
        </w:numPr>
        <w:spacing w:after="0" w:line="240" w:lineRule="auto"/>
        <w:contextualSpacing w:val="0"/>
      </w:pPr>
      <w:r>
        <w:t xml:space="preserve">Ashley Newton, UCI Law Library – Compiler </w:t>
      </w:r>
    </w:p>
    <w:p w14:paraId="6ABFF7E9" w14:textId="77777777" w:rsidR="007A7ADB" w:rsidRDefault="007A7ADB" w:rsidP="007A7ADB">
      <w:pPr>
        <w:pStyle w:val="ListParagraph"/>
        <w:numPr>
          <w:ilvl w:val="0"/>
          <w:numId w:val="10"/>
        </w:numPr>
        <w:spacing w:after="0" w:line="240" w:lineRule="auto"/>
        <w:contextualSpacing w:val="0"/>
      </w:pPr>
      <w:r>
        <w:t>Divya Seth, UCI Law Library – Business Manager</w:t>
      </w:r>
    </w:p>
    <w:p w14:paraId="619695CF" w14:textId="77777777" w:rsidR="007A7ADB" w:rsidRDefault="007A7ADB" w:rsidP="007A7ADB">
      <w:pPr>
        <w:pStyle w:val="ListParagraph"/>
      </w:pPr>
    </w:p>
    <w:p w14:paraId="68FE232D" w14:textId="77777777" w:rsidR="007A7ADB" w:rsidRDefault="007A7ADB" w:rsidP="007A7ADB">
      <w:r>
        <w:t>Webmaster and Listserv</w:t>
      </w:r>
    </w:p>
    <w:p w14:paraId="789874A6" w14:textId="77777777" w:rsidR="007A7ADB" w:rsidRDefault="007A7ADB" w:rsidP="007A7ADB">
      <w:pPr>
        <w:pStyle w:val="ListParagraph"/>
        <w:numPr>
          <w:ilvl w:val="0"/>
          <w:numId w:val="10"/>
        </w:numPr>
        <w:spacing w:after="0" w:line="240" w:lineRule="auto"/>
        <w:contextualSpacing w:val="0"/>
      </w:pPr>
      <w:r>
        <w:lastRenderedPageBreak/>
        <w:t>Suzie Shatarevyan, Loyola Law Library</w:t>
      </w:r>
    </w:p>
    <w:p w14:paraId="0BBFF573" w14:textId="77777777" w:rsidR="007A7ADB" w:rsidRDefault="007A7ADB" w:rsidP="007A7ADB">
      <w:pPr>
        <w:pStyle w:val="Heading1"/>
      </w:pPr>
      <w:r>
        <w:t xml:space="preserve">Publications </w:t>
      </w:r>
    </w:p>
    <w:p w14:paraId="5E37FB0B" w14:textId="77777777" w:rsidR="007A7ADB" w:rsidRDefault="007A7ADB" w:rsidP="007A7ADB">
      <w:r>
        <w:t xml:space="preserve">Four regular issues were published for Volume 52 in 2024-2025: </w:t>
      </w:r>
    </w:p>
    <w:p w14:paraId="24A6ACAA" w14:textId="77777777" w:rsidR="007A7ADB" w:rsidRDefault="007A7ADB" w:rsidP="007A7ADB">
      <w:pPr>
        <w:pStyle w:val="ListParagraph"/>
        <w:numPr>
          <w:ilvl w:val="0"/>
          <w:numId w:val="10"/>
        </w:numPr>
        <w:spacing w:after="0" w:line="240" w:lineRule="auto"/>
        <w:contextualSpacing w:val="0"/>
      </w:pPr>
      <w:r>
        <w:t>Fall 2024 – Volume 52, Issue 1</w:t>
      </w:r>
    </w:p>
    <w:p w14:paraId="293ABD2B" w14:textId="77777777" w:rsidR="007A7ADB" w:rsidRDefault="007A7ADB" w:rsidP="007A7ADB">
      <w:pPr>
        <w:pStyle w:val="ListParagraph"/>
        <w:numPr>
          <w:ilvl w:val="0"/>
          <w:numId w:val="10"/>
        </w:numPr>
        <w:spacing w:after="0" w:line="240" w:lineRule="auto"/>
        <w:contextualSpacing w:val="0"/>
      </w:pPr>
      <w:r>
        <w:t>Winter 2024 – Volume 52, Issue 2</w:t>
      </w:r>
    </w:p>
    <w:p w14:paraId="4D77D211" w14:textId="77777777" w:rsidR="007A7ADB" w:rsidRDefault="007A7ADB" w:rsidP="007A7ADB">
      <w:pPr>
        <w:pStyle w:val="ListParagraph"/>
        <w:numPr>
          <w:ilvl w:val="0"/>
          <w:numId w:val="10"/>
        </w:numPr>
        <w:spacing w:after="0" w:line="240" w:lineRule="auto"/>
        <w:contextualSpacing w:val="0"/>
      </w:pPr>
      <w:r>
        <w:t>Spring 2025 – Volume 52, Issue 3</w:t>
      </w:r>
    </w:p>
    <w:p w14:paraId="08C2BFE7" w14:textId="77777777" w:rsidR="007A7ADB" w:rsidRDefault="007A7ADB" w:rsidP="007A7ADB">
      <w:pPr>
        <w:pStyle w:val="ListParagraph"/>
        <w:numPr>
          <w:ilvl w:val="0"/>
          <w:numId w:val="10"/>
        </w:numPr>
        <w:spacing w:after="0" w:line="240" w:lineRule="auto"/>
        <w:contextualSpacing w:val="0"/>
      </w:pPr>
      <w:r>
        <w:t>Summer 2025 – Volume 52, Issue 4</w:t>
      </w:r>
    </w:p>
    <w:p w14:paraId="3248BFB6" w14:textId="77777777" w:rsidR="007A7ADB" w:rsidRDefault="007A7ADB" w:rsidP="007A7ADB">
      <w:pPr>
        <w:pStyle w:val="ListParagraph"/>
      </w:pPr>
    </w:p>
    <w:p w14:paraId="2BEF64D6" w14:textId="77777777" w:rsidR="007A7ADB" w:rsidRDefault="007A7ADB" w:rsidP="007A7ADB">
      <w:r>
        <w:t xml:space="preserve">In addition, a “Special Issue” was published in July 2024 after </w:t>
      </w:r>
      <w:r w:rsidRPr="00E62BE6">
        <w:rPr>
          <w:color w:val="000000"/>
        </w:rPr>
        <w:t xml:space="preserve">the conclusion of </w:t>
      </w:r>
      <w:r>
        <w:t xml:space="preserve">Volume 51 in the 2023-2024 year and before the commencement of Volume 52 in the 2024-2025 year. This Special Issue highlighted the Legal Research Instruction Roundtables held by the Southern California Working Group of Law Libraries in the spring of 2022, by Cheryl Kelly Fischer (Loyola Law School) and Jessica </w:t>
      </w:r>
      <w:proofErr w:type="spellStart"/>
      <w:r>
        <w:t>Whytock</w:t>
      </w:r>
      <w:proofErr w:type="spellEnd"/>
      <w:r>
        <w:t xml:space="preserve"> (Berkeley School of Law). </w:t>
      </w:r>
    </w:p>
    <w:p w14:paraId="19FC36AB" w14:textId="77777777" w:rsidR="007A7ADB" w:rsidRDefault="007A7ADB" w:rsidP="007A7ADB">
      <w:pPr>
        <w:pStyle w:val="ListParagraph"/>
      </w:pPr>
    </w:p>
    <w:p w14:paraId="7BC9F830" w14:textId="77777777" w:rsidR="007A7ADB" w:rsidRDefault="007A7ADB" w:rsidP="007A7ADB">
      <w:r>
        <w:t xml:space="preserve">We continued the practice of asking grant recipients to write an article for the Newsletter. For this volume, three AALL Annual Meeting grantees contributed an article for the Fall 2024 (52.1) issue, along with a 2024 SCALL Institute grant recipient. The three 2025 SCALL Institute grantees contributed articles for the Spring 2025 (52.3) issue. We also received another article from the SCALL community for the Spring 2025 (52.3) issue. </w:t>
      </w:r>
    </w:p>
    <w:p w14:paraId="0E4340E0" w14:textId="77777777" w:rsidR="007A7ADB" w:rsidRDefault="007A7ADB" w:rsidP="007A7ADB">
      <w:r>
        <w:t xml:space="preserve">The Community Youth Internship Experience Committee (CYIE) submitted an article for the Winter 2024 (52.2) issue, and we received a community article contribution for the Summer 2025 (52.4) issue. The candidate statements for the 2025 SCALL Board election were also published in the Summer 2025 (52.4) issue. </w:t>
      </w:r>
    </w:p>
    <w:p w14:paraId="451C9988" w14:textId="77777777" w:rsidR="007A7ADB" w:rsidRDefault="007A7ADB" w:rsidP="007A7ADB">
      <w:pPr>
        <w:pStyle w:val="Heading1"/>
      </w:pPr>
      <w:bookmarkStart w:id="0" w:name="_Hlk75970039"/>
      <w:r>
        <w:t>Advertising</w:t>
      </w:r>
    </w:p>
    <w:p w14:paraId="753ACD2C" w14:textId="77777777" w:rsidR="007A7ADB" w:rsidRDefault="007A7ADB" w:rsidP="007A7ADB">
      <w:r>
        <w:t xml:space="preserve">Two vendors, Retrieve-It and Trellis, placed advertisements in all four issues of Volume 52. </w:t>
      </w:r>
    </w:p>
    <w:p w14:paraId="6BDDF7DC" w14:textId="77777777" w:rsidR="007A7ADB" w:rsidRDefault="007A7ADB" w:rsidP="007A7ADB">
      <w:r>
        <w:t xml:space="preserve">The Continuing Education of the Bar (CEB) placed advertisements in the Fall 2024 (52.1) and Winter 2024 (52.2) issues. </w:t>
      </w:r>
    </w:p>
    <w:p w14:paraId="3D7A9BE6" w14:textId="77777777" w:rsidR="007A7ADB" w:rsidRPr="00166AA4" w:rsidRDefault="007A7ADB" w:rsidP="007A7ADB">
      <w:r>
        <w:t xml:space="preserve">Total advertising revenue was $1,258.00 for the </w:t>
      </w:r>
      <w:proofErr w:type="gramStart"/>
      <w:r>
        <w:t>2024-2025 year</w:t>
      </w:r>
      <w:proofErr w:type="gramEnd"/>
      <w:r>
        <w:t xml:space="preserve">. </w:t>
      </w:r>
    </w:p>
    <w:p w14:paraId="23BB8C77" w14:textId="77777777" w:rsidR="007A7ADB" w:rsidRDefault="007A7ADB" w:rsidP="007A7ADB">
      <w:pPr>
        <w:pStyle w:val="Heading1"/>
      </w:pPr>
      <w:r>
        <w:lastRenderedPageBreak/>
        <w:t xml:space="preserve">Next Year </w:t>
      </w:r>
    </w:p>
    <w:bookmarkEnd w:id="0"/>
    <w:p w14:paraId="6D0876C3" w14:textId="77777777" w:rsidR="007A7ADB" w:rsidRDefault="007A7ADB" w:rsidP="007A7ADB">
      <w:r>
        <w:t xml:space="preserve">To date, </w:t>
      </w:r>
      <w:r w:rsidRPr="00E62BE6">
        <w:rPr>
          <w:color w:val="000000"/>
        </w:rPr>
        <w:t xml:space="preserve">we know that </w:t>
      </w:r>
      <w:r>
        <w:t xml:space="preserve">two of our </w:t>
      </w:r>
      <w:r w:rsidRPr="00E62BE6">
        <w:rPr>
          <w:color w:val="000000"/>
        </w:rPr>
        <w:t xml:space="preserve">current </w:t>
      </w:r>
      <w:r>
        <w:t xml:space="preserve">committee members, Derek Antler and Serena Thomas, </w:t>
      </w:r>
      <w:r w:rsidRPr="00E62BE6">
        <w:rPr>
          <w:color w:val="000000"/>
        </w:rPr>
        <w:t xml:space="preserve">will not be able to </w:t>
      </w:r>
      <w:r>
        <w:t xml:space="preserve">continue with the committee next year. </w:t>
      </w:r>
    </w:p>
    <w:p w14:paraId="78C10641" w14:textId="77777777" w:rsidR="007A7ADB" w:rsidRDefault="007A7ADB" w:rsidP="007A7ADB">
      <w:r>
        <w:t>We continue to welcome new committee members.</w:t>
      </w:r>
    </w:p>
    <w:p w14:paraId="2019EFB7" w14:textId="77777777" w:rsidR="007A7ADB" w:rsidRDefault="007A7ADB" w:rsidP="007A7ADB"/>
    <w:p w14:paraId="1E0DFBF3" w14:textId="77777777" w:rsidR="007A7ADB" w:rsidRDefault="007A7ADB" w:rsidP="007A7ADB">
      <w:r>
        <w:t>Respectfully Submitted,</w:t>
      </w:r>
    </w:p>
    <w:p w14:paraId="19876329" w14:textId="77777777" w:rsidR="007A7ADB" w:rsidRDefault="007A7ADB" w:rsidP="007A7ADB">
      <w:pPr>
        <w:pStyle w:val="NoSpacing"/>
      </w:pPr>
      <w:r>
        <w:t>Judy K. Davis</w:t>
      </w:r>
    </w:p>
    <w:p w14:paraId="79F3D31D" w14:textId="77777777" w:rsidR="007A7ADB" w:rsidRDefault="007A7ADB" w:rsidP="007A7ADB">
      <w:pPr>
        <w:pStyle w:val="NoSpacing"/>
      </w:pPr>
      <w:r>
        <w:t>Christina Tsou</w:t>
      </w:r>
    </w:p>
    <w:p w14:paraId="19F6FAB8" w14:textId="77777777" w:rsidR="007A7ADB" w:rsidRDefault="007A7ADB" w:rsidP="007A7ADB"/>
    <w:p w14:paraId="13573E96" w14:textId="16928F00" w:rsidR="00F22A82" w:rsidRDefault="00F22A82">
      <w:pPr>
        <w:rPr>
          <w:b/>
          <w:bCs/>
          <w:u w:val="single"/>
        </w:rPr>
      </w:pPr>
      <w:r w:rsidRPr="00F22A82">
        <w:rPr>
          <w:b/>
          <w:bCs/>
          <w:u w:val="single"/>
        </w:rPr>
        <w:t>Nominations Committee</w:t>
      </w:r>
    </w:p>
    <w:p w14:paraId="3AE4F8DD" w14:textId="77777777" w:rsidR="008D2488" w:rsidRDefault="008D2488" w:rsidP="008D2488">
      <w:r>
        <w:t>The 2024-2025 Nominations Committee was charged and worked diligently to secure an outstanding, well-qualified slate of candidates for the position of Vice President/President-elect, Treasurer, and Member-at-Large.</w:t>
      </w:r>
    </w:p>
    <w:p w14:paraId="1E456F5E" w14:textId="77777777" w:rsidR="008D2488" w:rsidRDefault="008D2488" w:rsidP="008D2488">
      <w:r>
        <w:t xml:space="preserve">A call for nominations was emailed to the membership on January 6, 2025. </w:t>
      </w:r>
      <w:r w:rsidRPr="00846298">
        <w:t>The</w:t>
      </w:r>
      <w:r>
        <w:t>re</w:t>
      </w:r>
      <w:r w:rsidRPr="00846298">
        <w:t xml:space="preserve"> </w:t>
      </w:r>
      <w:r>
        <w:t>were no nominations</w:t>
      </w:r>
      <w:r w:rsidRPr="00846298">
        <w:t>. In addition to a general call for nominations, the Chair solicited nominations from SCALL Executive Board Members.</w:t>
      </w:r>
      <w:r>
        <w:t xml:space="preserve">  Nominations Committee members carefully reviewed the SCALL bylaws for candidate qualifications </w:t>
      </w:r>
      <w:proofErr w:type="gramStart"/>
      <w:r>
        <w:t>and also</w:t>
      </w:r>
      <w:proofErr w:type="gramEnd"/>
      <w:r>
        <w:t xml:space="preserve"> offered nominations. </w:t>
      </w:r>
    </w:p>
    <w:p w14:paraId="4A4348B9" w14:textId="77777777" w:rsidR="008D2488" w:rsidRDefault="008D2488" w:rsidP="008D2488">
      <w:r>
        <w:t xml:space="preserve">The Committee also takes into consideration the make-up of the board and tries to have a balance of type of library (private, academic, government) and we try to be mindful to have a diverse group of candidates, if possible. </w:t>
      </w:r>
    </w:p>
    <w:p w14:paraId="30F2D489" w14:textId="77777777" w:rsidR="008D2488" w:rsidRPr="00A85F31" w:rsidRDefault="008D2488" w:rsidP="008D2488">
      <w:r w:rsidRPr="00A85F31">
        <w:t>The Nominations Committee presented the following slate of candidates:</w:t>
      </w:r>
    </w:p>
    <w:p w14:paraId="47591713" w14:textId="77777777" w:rsidR="008D2488" w:rsidRPr="00984655" w:rsidRDefault="008D2488" w:rsidP="008D2488">
      <w:pPr>
        <w:ind w:left="360"/>
      </w:pPr>
      <w:r w:rsidRPr="00984655">
        <w:t>Vice President/President-Elect</w:t>
      </w:r>
    </w:p>
    <w:p w14:paraId="3FD70C3E" w14:textId="77777777" w:rsidR="008D2488" w:rsidRDefault="008D2488" w:rsidP="008D2488">
      <w:pPr>
        <w:pStyle w:val="ListParagraph"/>
        <w:numPr>
          <w:ilvl w:val="0"/>
          <w:numId w:val="11"/>
        </w:numPr>
        <w:spacing w:after="0" w:line="240" w:lineRule="auto"/>
        <w:ind w:left="1080"/>
      </w:pPr>
      <w:r>
        <w:t>Sherry Leysen (UCLA)</w:t>
      </w:r>
    </w:p>
    <w:p w14:paraId="37FD8648" w14:textId="77777777" w:rsidR="008D2488" w:rsidRDefault="008D2488" w:rsidP="008D2488">
      <w:pPr>
        <w:ind w:left="360"/>
      </w:pPr>
    </w:p>
    <w:p w14:paraId="1415573E" w14:textId="77777777" w:rsidR="008D2488" w:rsidRPr="00984655" w:rsidRDefault="008D2488" w:rsidP="008D2488">
      <w:pPr>
        <w:ind w:left="360"/>
      </w:pPr>
      <w:r>
        <w:t>Treasurer</w:t>
      </w:r>
    </w:p>
    <w:p w14:paraId="11C0AC42" w14:textId="77777777" w:rsidR="008D2488" w:rsidRDefault="008D2488" w:rsidP="008D2488">
      <w:pPr>
        <w:pStyle w:val="ListParagraph"/>
        <w:numPr>
          <w:ilvl w:val="0"/>
          <w:numId w:val="11"/>
        </w:numPr>
        <w:spacing w:after="0" w:line="240" w:lineRule="auto"/>
        <w:ind w:left="1080"/>
      </w:pPr>
      <w:r>
        <w:t xml:space="preserve">Martin Korn (unaffiliated) </w:t>
      </w:r>
    </w:p>
    <w:p w14:paraId="279D2570" w14:textId="77777777" w:rsidR="008D2488" w:rsidRDefault="008D2488" w:rsidP="008D2488">
      <w:pPr>
        <w:pStyle w:val="ListParagraph"/>
        <w:numPr>
          <w:ilvl w:val="0"/>
          <w:numId w:val="11"/>
        </w:numPr>
        <w:spacing w:after="0" w:line="240" w:lineRule="auto"/>
        <w:ind w:left="1080"/>
      </w:pPr>
      <w:r>
        <w:t>Michelle Gorospe (Paul Hastings LLP)</w:t>
      </w:r>
    </w:p>
    <w:p w14:paraId="52B1FBC6" w14:textId="77777777" w:rsidR="008D2488" w:rsidRDefault="008D2488" w:rsidP="008D2488">
      <w:pPr>
        <w:ind w:left="360"/>
      </w:pPr>
    </w:p>
    <w:p w14:paraId="1114BCB7" w14:textId="77777777" w:rsidR="008D2488" w:rsidRPr="00984655" w:rsidRDefault="008D2488" w:rsidP="008D2488">
      <w:pPr>
        <w:ind w:left="360"/>
      </w:pPr>
      <w:r w:rsidRPr="00984655">
        <w:t>Member-at-Large</w:t>
      </w:r>
    </w:p>
    <w:p w14:paraId="63986D87" w14:textId="77777777" w:rsidR="008D2488" w:rsidRDefault="008D2488" w:rsidP="008D2488">
      <w:pPr>
        <w:pStyle w:val="ListParagraph"/>
        <w:numPr>
          <w:ilvl w:val="0"/>
          <w:numId w:val="12"/>
        </w:numPr>
        <w:spacing w:after="0" w:line="240" w:lineRule="auto"/>
        <w:ind w:left="1080"/>
      </w:pPr>
      <w:r>
        <w:t>Christina Boydston (Loyola Law School)</w:t>
      </w:r>
    </w:p>
    <w:p w14:paraId="69AEC4F5" w14:textId="77777777" w:rsidR="008D2488" w:rsidRDefault="008D2488" w:rsidP="008D2488">
      <w:pPr>
        <w:pStyle w:val="ListParagraph"/>
        <w:numPr>
          <w:ilvl w:val="0"/>
          <w:numId w:val="12"/>
        </w:numPr>
        <w:spacing w:after="0" w:line="240" w:lineRule="auto"/>
        <w:ind w:left="1080"/>
      </w:pPr>
      <w:r>
        <w:t>Cara Henley Johnson (O’Melveny &amp; Myers LLP)</w:t>
      </w:r>
    </w:p>
    <w:p w14:paraId="70C6E0F0" w14:textId="77777777" w:rsidR="008D2488" w:rsidRDefault="008D2488" w:rsidP="008D2488"/>
    <w:p w14:paraId="18B053A5" w14:textId="77777777" w:rsidR="008D2488" w:rsidRDefault="008D2488" w:rsidP="008D2488">
      <w:r w:rsidRPr="00A85F31">
        <w:t>For the 202</w:t>
      </w:r>
      <w:r>
        <w:t>5</w:t>
      </w:r>
      <w:r w:rsidRPr="00A85F31">
        <w:t>-2</w:t>
      </w:r>
      <w:r>
        <w:t>6</w:t>
      </w:r>
      <w:r w:rsidRPr="00A85F31">
        <w:t xml:space="preserve"> Association year, returning SCALL officers are: </w:t>
      </w:r>
    </w:p>
    <w:p w14:paraId="06AC2FBB" w14:textId="77777777" w:rsidR="008D2488" w:rsidRDefault="008D2488" w:rsidP="008D2488">
      <w:pPr>
        <w:pStyle w:val="ListParagraph"/>
        <w:numPr>
          <w:ilvl w:val="0"/>
          <w:numId w:val="13"/>
        </w:numPr>
        <w:spacing w:after="0" w:line="240" w:lineRule="auto"/>
      </w:pPr>
      <w:r>
        <w:t xml:space="preserve">President:  Alina Kelly (Mitchell Silberberg Knupp LLP) </w:t>
      </w:r>
    </w:p>
    <w:p w14:paraId="16AFD04F" w14:textId="77777777" w:rsidR="008D2488" w:rsidRDefault="008D2488" w:rsidP="008D2488">
      <w:pPr>
        <w:pStyle w:val="ListParagraph"/>
        <w:numPr>
          <w:ilvl w:val="0"/>
          <w:numId w:val="13"/>
        </w:numPr>
        <w:spacing w:after="0" w:line="240" w:lineRule="auto"/>
      </w:pPr>
      <w:r>
        <w:t xml:space="preserve">Secretary: Julianne Odin (Pardee Legal Research Center) </w:t>
      </w:r>
    </w:p>
    <w:p w14:paraId="71D72317" w14:textId="77777777" w:rsidR="008D2488" w:rsidRDefault="008D2488" w:rsidP="008D2488">
      <w:pPr>
        <w:pStyle w:val="ListParagraph"/>
        <w:numPr>
          <w:ilvl w:val="0"/>
          <w:numId w:val="13"/>
        </w:numPr>
        <w:spacing w:after="0" w:line="240" w:lineRule="auto"/>
      </w:pPr>
      <w:r>
        <w:t>Immediate Past President: Tanya Livshits (DLA Piper)</w:t>
      </w:r>
    </w:p>
    <w:p w14:paraId="656A12A1" w14:textId="77777777" w:rsidR="008D2488" w:rsidRDefault="008D2488" w:rsidP="008D2488">
      <w:pPr>
        <w:pStyle w:val="ListParagraph"/>
        <w:numPr>
          <w:ilvl w:val="0"/>
          <w:numId w:val="13"/>
        </w:numPr>
        <w:spacing w:after="0" w:line="240" w:lineRule="auto"/>
      </w:pPr>
      <w:r>
        <w:t>Board Member: Elyse Meyers (UCLA)</w:t>
      </w:r>
    </w:p>
    <w:p w14:paraId="31598C45" w14:textId="77777777" w:rsidR="008D2488" w:rsidRDefault="008D2488" w:rsidP="008D2488"/>
    <w:p w14:paraId="53670E7A" w14:textId="77777777" w:rsidR="008D2488" w:rsidRDefault="008D2488" w:rsidP="008D2488">
      <w:r>
        <w:t>A heartfelt thank you to committee members and to all the candidates for their willingness to serve.</w:t>
      </w:r>
    </w:p>
    <w:p w14:paraId="1B23A6BD" w14:textId="77777777" w:rsidR="008D2488" w:rsidRDefault="008D2488" w:rsidP="008D2488">
      <w:r>
        <w:t>Erik Adams, who has chaired this committee for several years, will be stepping down for the next year. He recommends Patrick Sullivan chair the committee next year.</w:t>
      </w:r>
    </w:p>
    <w:p w14:paraId="09D8DADB" w14:textId="77777777" w:rsidR="008D2488" w:rsidRPr="00BC7ABC" w:rsidRDefault="008D2488" w:rsidP="008D2488">
      <w:r w:rsidRPr="00BC7ABC">
        <w:t>2024-2025 SCALL Nominations Committee</w:t>
      </w:r>
    </w:p>
    <w:p w14:paraId="389B8E25" w14:textId="77777777" w:rsidR="008D2488" w:rsidRDefault="008D2488" w:rsidP="008D2488">
      <w:pPr>
        <w:pStyle w:val="ListParagraph"/>
        <w:numPr>
          <w:ilvl w:val="0"/>
          <w:numId w:val="14"/>
        </w:numPr>
        <w:spacing w:after="0" w:line="240" w:lineRule="auto"/>
      </w:pPr>
      <w:r>
        <w:t xml:space="preserve">Erik Adams (Sidley Austin LLP), Chair </w:t>
      </w:r>
    </w:p>
    <w:p w14:paraId="42A903D3" w14:textId="77777777" w:rsidR="008D2488" w:rsidRDefault="008D2488" w:rsidP="008D2488">
      <w:pPr>
        <w:pStyle w:val="ListParagraph"/>
        <w:numPr>
          <w:ilvl w:val="0"/>
          <w:numId w:val="14"/>
        </w:numPr>
        <w:spacing w:after="0" w:line="240" w:lineRule="auto"/>
      </w:pPr>
      <w:r>
        <w:t>Judy K. Davis (USC)</w:t>
      </w:r>
    </w:p>
    <w:p w14:paraId="69047C15" w14:textId="77777777" w:rsidR="008D2488" w:rsidRDefault="008D2488" w:rsidP="008D2488">
      <w:pPr>
        <w:pStyle w:val="ListParagraph"/>
        <w:numPr>
          <w:ilvl w:val="0"/>
          <w:numId w:val="14"/>
        </w:numPr>
        <w:spacing w:after="0" w:line="240" w:lineRule="auto"/>
      </w:pPr>
      <w:r>
        <w:t>Mark Gediman (Alston &amp; Bird)</w:t>
      </w:r>
    </w:p>
    <w:p w14:paraId="6C1927F0" w14:textId="77777777" w:rsidR="008D2488" w:rsidRDefault="008D2488" w:rsidP="008D2488">
      <w:pPr>
        <w:pStyle w:val="ListParagraph"/>
        <w:numPr>
          <w:ilvl w:val="0"/>
          <w:numId w:val="14"/>
        </w:numPr>
        <w:spacing w:after="0" w:line="240" w:lineRule="auto"/>
      </w:pPr>
      <w:r>
        <w:t>Caitlin Hunter (UCLA)</w:t>
      </w:r>
    </w:p>
    <w:p w14:paraId="27C5591E" w14:textId="77777777" w:rsidR="00F22A82" w:rsidRDefault="00F22A82">
      <w:pPr>
        <w:rPr>
          <w:b/>
          <w:bCs/>
          <w:u w:val="single"/>
        </w:rPr>
      </w:pPr>
    </w:p>
    <w:p w14:paraId="5508F608" w14:textId="3FCDDEF3" w:rsidR="00F22A82" w:rsidRDefault="00F22A82">
      <w:pPr>
        <w:rPr>
          <w:b/>
          <w:bCs/>
          <w:u w:val="single"/>
        </w:rPr>
      </w:pPr>
      <w:r w:rsidRPr="00F22A82">
        <w:rPr>
          <w:b/>
          <w:bCs/>
          <w:u w:val="single"/>
        </w:rPr>
        <w:t>Placement Committee</w:t>
      </w:r>
    </w:p>
    <w:p w14:paraId="0C8AFD9A" w14:textId="77777777" w:rsidR="00C24BB6" w:rsidRDefault="00C24BB6" w:rsidP="00C24BB6">
      <w:r>
        <w:t xml:space="preserve">The Placement Committee maintains a </w:t>
      </w:r>
      <w:proofErr w:type="gramStart"/>
      <w:r>
        <w:t>listing</w:t>
      </w:r>
      <w:proofErr w:type="gramEnd"/>
      <w:r>
        <w:t xml:space="preserve"> of job openings for the benefit of </w:t>
      </w:r>
      <w:proofErr w:type="gramStart"/>
      <w:r>
        <w:t>the SCALL</w:t>
      </w:r>
      <w:proofErr w:type="gramEnd"/>
      <w:r>
        <w:t xml:space="preserve"> membership and the legal community.  Between June 25, </w:t>
      </w:r>
      <w:proofErr w:type="gramStart"/>
      <w:r>
        <w:t>2024</w:t>
      </w:r>
      <w:proofErr w:type="gramEnd"/>
      <w:r>
        <w:t xml:space="preserve"> and June 11, </w:t>
      </w:r>
      <w:proofErr w:type="gramStart"/>
      <w:r>
        <w:t>2025</w:t>
      </w:r>
      <w:proofErr w:type="gramEnd"/>
      <w:r>
        <w:t xml:space="preserve"> the committee received ads for approximately 83 open positions, up from 49 positions posted in 2023-2024.  Each job announcement was posted by Placement Committee members to both the SCALL listserv and to the SCALL “Career Opportunities” web page.  In addition, links to current job descriptions on the SCALL Placement web page are provided in the electronic edition of the </w:t>
      </w:r>
      <w:r>
        <w:rPr>
          <w:i/>
          <w:iCs/>
        </w:rPr>
        <w:t>SCALL Newsletter</w:t>
      </w:r>
      <w:r>
        <w:t>.</w:t>
      </w:r>
    </w:p>
    <w:p w14:paraId="4B2FA82E" w14:textId="77777777" w:rsidR="00C24BB6" w:rsidRDefault="00C24BB6" w:rsidP="00C24BB6"/>
    <w:p w14:paraId="7E53BF21" w14:textId="77777777" w:rsidR="00C24BB6" w:rsidRDefault="00C24BB6" w:rsidP="00C24BB6">
      <w:proofErr w:type="gramStart"/>
      <w:r>
        <w:t>In order to</w:t>
      </w:r>
      <w:proofErr w:type="gramEnd"/>
      <w:r>
        <w:t xml:space="preserve"> keep the job listings current, inquiries were periodically sent to the </w:t>
      </w:r>
      <w:proofErr w:type="gramStart"/>
      <w:r>
        <w:t>contacts</w:t>
      </w:r>
      <w:proofErr w:type="gramEnd"/>
      <w:r>
        <w:t xml:space="preserve"> of job postings.  Each contact was asked whether the ad should continue to be listed on the SCALL Placement web page.  The contacts were also asked whether the ad should be included in the next </w:t>
      </w:r>
      <w:r>
        <w:rPr>
          <w:i/>
          <w:iCs/>
        </w:rPr>
        <w:t>SCALL Newsletter</w:t>
      </w:r>
      <w:r>
        <w:t xml:space="preserve"> issue.  Positions were listed in the newsletter when permission was given by the </w:t>
      </w:r>
      <w:proofErr w:type="gramStart"/>
      <w:r>
        <w:t>contact</w:t>
      </w:r>
      <w:proofErr w:type="gramEnd"/>
      <w:r>
        <w:t>, or if the job was no longer listed on the employer’s jobs page.</w:t>
      </w:r>
    </w:p>
    <w:p w14:paraId="6DD84DB2" w14:textId="77777777" w:rsidR="00C24BB6" w:rsidRDefault="00C24BB6" w:rsidP="00C24BB6"/>
    <w:p w14:paraId="1E29977C" w14:textId="77777777" w:rsidR="00C24BB6" w:rsidRDefault="00C24BB6" w:rsidP="00C24BB6">
      <w:r>
        <w:lastRenderedPageBreak/>
        <w:t>There are currently 17 jobs posted: 2 from Los Angeles County, 1 from Orange County; 1 from San Diego County, 3 from San Francisco County; 1 from Riverside County; 3 from firms with offices in multiple cities; and 6 hybrid virtual &amp; on-site</w:t>
      </w:r>
    </w:p>
    <w:p w14:paraId="3CA5203A" w14:textId="77777777" w:rsidR="00C24BB6" w:rsidRDefault="00C24BB6" w:rsidP="00C24BB6"/>
    <w:p w14:paraId="25D2230B" w14:textId="77777777" w:rsidR="00C24BB6" w:rsidRDefault="00C24BB6" w:rsidP="00C24BB6">
      <w:r>
        <w:t>The members of the Placement Committee are Don Buffaloe (Chair) and Kerstin Leistner.</w:t>
      </w:r>
    </w:p>
    <w:p w14:paraId="09972BE6" w14:textId="77777777" w:rsidR="00C24BB6" w:rsidRDefault="00C24BB6" w:rsidP="00C24BB6"/>
    <w:p w14:paraId="077BD44D" w14:textId="77777777" w:rsidR="00C24BB6" w:rsidRDefault="00C24BB6" w:rsidP="00C24BB6">
      <w:r>
        <w:t>I would also like to thank SCALL for giving me the opportunity to work on this committee.  Both Kerstin and I would like to continue to serve on the Placement committee.  This is adequate staffing given the current workload of the Placement committee, and we do not need additional committee members. If there are SCALL members who volunteer to be on the Placement committee, then we would consider adding one member.</w:t>
      </w:r>
    </w:p>
    <w:p w14:paraId="348C34DD" w14:textId="77777777" w:rsidR="00C24BB6" w:rsidRDefault="00C24BB6" w:rsidP="00C24BB6">
      <w:r>
        <w:t xml:space="preserve">                                                                        </w:t>
      </w:r>
    </w:p>
    <w:p w14:paraId="01D4C02E" w14:textId="77777777" w:rsidR="00C24BB6" w:rsidRDefault="00C24BB6" w:rsidP="00C24BB6">
      <w:r>
        <w:t>Respectfully Submitted June 11, 2025</w:t>
      </w:r>
    </w:p>
    <w:p w14:paraId="59DD5989" w14:textId="77777777" w:rsidR="00C24BB6" w:rsidRDefault="00C24BB6" w:rsidP="00C24BB6"/>
    <w:p w14:paraId="1BC0B8C9" w14:textId="77777777" w:rsidR="00C24BB6" w:rsidRDefault="00C24BB6" w:rsidP="00C24BB6">
      <w:r>
        <w:t>                                                                        Don Buffaloe</w:t>
      </w:r>
    </w:p>
    <w:p w14:paraId="4B7DC399" w14:textId="77777777" w:rsidR="00C24BB6" w:rsidRDefault="00C24BB6" w:rsidP="00C24BB6">
      <w:r>
        <w:t>                                                                        Chair, SCALL Placement Committee 2024/2025</w:t>
      </w:r>
    </w:p>
    <w:p w14:paraId="20A8EA0C" w14:textId="77777777" w:rsidR="00F22A82" w:rsidRDefault="00F22A82">
      <w:pPr>
        <w:rPr>
          <w:b/>
          <w:bCs/>
          <w:u w:val="single"/>
        </w:rPr>
      </w:pPr>
    </w:p>
    <w:p w14:paraId="0A4A2B44" w14:textId="518E81E8" w:rsidR="00F22A82" w:rsidRDefault="00F22A82">
      <w:pPr>
        <w:rPr>
          <w:b/>
          <w:bCs/>
          <w:u w:val="single"/>
        </w:rPr>
      </w:pPr>
      <w:r w:rsidRPr="00F22A82">
        <w:rPr>
          <w:b/>
          <w:bCs/>
          <w:u w:val="single"/>
        </w:rPr>
        <w:t>Professional Development Committee</w:t>
      </w:r>
    </w:p>
    <w:p w14:paraId="25B935FB" w14:textId="45CAA5A6" w:rsidR="00F22A82" w:rsidRPr="009A3799" w:rsidRDefault="009A3799">
      <w:r>
        <w:t>No report submitted</w:t>
      </w:r>
    </w:p>
    <w:p w14:paraId="1FEAA1BB" w14:textId="77777777" w:rsidR="00EC2175" w:rsidRDefault="00EC2175">
      <w:pPr>
        <w:rPr>
          <w:b/>
          <w:bCs/>
          <w:u w:val="single"/>
        </w:rPr>
      </w:pPr>
    </w:p>
    <w:p w14:paraId="5D76686C" w14:textId="3ABDD6EA" w:rsidR="00F22A82" w:rsidRDefault="00F22A82">
      <w:pPr>
        <w:rPr>
          <w:b/>
          <w:bCs/>
          <w:u w:val="single"/>
        </w:rPr>
      </w:pPr>
      <w:r w:rsidRPr="00F22A82">
        <w:rPr>
          <w:b/>
          <w:bCs/>
          <w:u w:val="single"/>
        </w:rPr>
        <w:t>Programs Committee</w:t>
      </w:r>
    </w:p>
    <w:p w14:paraId="2E56E455" w14:textId="77777777" w:rsidR="00EC2175" w:rsidRDefault="00EC2175" w:rsidP="00EC2175">
      <w:pPr>
        <w:contextualSpacing/>
      </w:pPr>
      <w:r>
        <w:t xml:space="preserve">On October 24, </w:t>
      </w:r>
      <w:proofErr w:type="gramStart"/>
      <w:r>
        <w:t>2024</w:t>
      </w:r>
      <w:proofErr w:type="gramEnd"/>
      <w:r>
        <w:t xml:space="preserve"> the Programs Committee held the SCALL Fall Program virtually via Zoom. This was a “Financial Town Hall” event. We were able to get information on the status of SCALL’s Finances and discussed possible ways to bridge the gap.</w:t>
      </w:r>
    </w:p>
    <w:p w14:paraId="56825104" w14:textId="77777777" w:rsidR="00EC2175" w:rsidRDefault="00EC2175" w:rsidP="00EC2175">
      <w:pPr>
        <w:contextualSpacing/>
      </w:pPr>
    </w:p>
    <w:p w14:paraId="606AF2DF" w14:textId="77777777" w:rsidR="00EC2175" w:rsidRDefault="00EC2175" w:rsidP="00EC2175">
      <w:pPr>
        <w:contextualSpacing/>
      </w:pPr>
      <w:r>
        <w:t xml:space="preserve">On January 11, </w:t>
      </w:r>
      <w:proofErr w:type="gramStart"/>
      <w:r>
        <w:t>2025</w:t>
      </w:r>
      <w:proofErr w:type="gramEnd"/>
      <w:r>
        <w:t xml:space="preserve"> the Programs Committee had planned to hold the SCALL Post-Holiday Party at El Portal in Pasadena. Unfortunately, the L.A. fires were raging at the </w:t>
      </w:r>
      <w:proofErr w:type="gramStart"/>
      <w:r>
        <w:t>time</w:t>
      </w:r>
      <w:proofErr w:type="gramEnd"/>
      <w:r>
        <w:t xml:space="preserve"> and the event was cancelled for travel and safety reasons as well as in empathy with those affected by the physical and emotional devastation of the fires. It should be noted that El Portal kindly and amazingly refunded ALL our money (including deposit), so we encourage </w:t>
      </w:r>
      <w:r>
        <w:lastRenderedPageBreak/>
        <w:t xml:space="preserve">members to go eat there if anywhere near the area as these are good people. At the suggestion of the Budget and Finance Committee with approval from the Executive Board, the Programs Committee will not be holding </w:t>
      </w:r>
      <w:proofErr w:type="gramStart"/>
      <w:r>
        <w:t>Post-Holiday</w:t>
      </w:r>
      <w:proofErr w:type="gramEnd"/>
      <w:r>
        <w:t xml:space="preserve"> parties going forward and will instead be looking into hosting virtual winter events more like our Fall and Spring Meetings. The Programs Committee will also be working on recommendations and guidelines for members looking to self-host their own, smaller gatherings</w:t>
      </w:r>
    </w:p>
    <w:p w14:paraId="01F44ED9" w14:textId="77777777" w:rsidR="00EC2175" w:rsidRDefault="00EC2175" w:rsidP="00EC2175">
      <w:pPr>
        <w:contextualSpacing/>
      </w:pPr>
    </w:p>
    <w:p w14:paraId="14819BA6" w14:textId="77777777" w:rsidR="00EC2175" w:rsidRDefault="00EC2175" w:rsidP="00EC2175">
      <w:pPr>
        <w:contextualSpacing/>
      </w:pPr>
      <w:r>
        <w:t>On March 19, 2025, the Programs Committee held the SCALL Spring Program virtually via Zoom. We discussed and voted on a membership fee increase (which passed) as well as having a full discussion of “Emergency Preparedness in the Law Library”. It was a lively discussion where members contributed their own experiences and methodologies regarding the topic at hand.</w:t>
      </w:r>
    </w:p>
    <w:p w14:paraId="138CE22D" w14:textId="21D9C741" w:rsidR="00F22A82" w:rsidRPr="00EC2175" w:rsidRDefault="00F22A82">
      <w:pPr>
        <w:contextualSpacing/>
      </w:pPr>
    </w:p>
    <w:p w14:paraId="25E3E986" w14:textId="77777777" w:rsidR="00426185" w:rsidRDefault="00426185">
      <w:pPr>
        <w:rPr>
          <w:b/>
          <w:bCs/>
          <w:u w:val="single"/>
        </w:rPr>
      </w:pPr>
    </w:p>
    <w:p w14:paraId="4F7CA3AF" w14:textId="4ABBE8EF" w:rsidR="00F22A82" w:rsidRDefault="00F22A82">
      <w:pPr>
        <w:rPr>
          <w:b/>
          <w:bCs/>
          <w:u w:val="single"/>
        </w:rPr>
      </w:pPr>
      <w:r w:rsidRPr="00F22A82">
        <w:rPr>
          <w:b/>
          <w:bCs/>
          <w:u w:val="single"/>
        </w:rPr>
        <w:t>Public Access to Legal Information Committee</w:t>
      </w:r>
    </w:p>
    <w:p w14:paraId="6F0F1D3D" w14:textId="21311E85" w:rsidR="00F22A82" w:rsidRPr="00876821" w:rsidRDefault="00876821">
      <w:pPr>
        <w:rPr>
          <w:sz w:val="22"/>
        </w:rPr>
      </w:pPr>
      <w:r>
        <w:rPr>
          <w:rFonts w:cs="Calibri"/>
          <w:color w:val="000000"/>
          <w:sz w:val="22"/>
        </w:rPr>
        <w:t>On</w:t>
      </w:r>
      <w:r w:rsidRPr="00160F71">
        <w:rPr>
          <w:rFonts w:cs="Calibri"/>
          <w:color w:val="000000"/>
          <w:sz w:val="22"/>
        </w:rPr>
        <w:t xml:space="preserve"> </w:t>
      </w:r>
      <w:r>
        <w:rPr>
          <w:rFonts w:cs="Calibri"/>
          <w:color w:val="000000"/>
          <w:sz w:val="22"/>
        </w:rPr>
        <w:t xml:space="preserve">August </w:t>
      </w:r>
      <w:r w:rsidRPr="0081144D">
        <w:rPr>
          <w:rFonts w:cs="Calibri"/>
          <w:color w:val="000000"/>
          <w:sz w:val="22"/>
        </w:rPr>
        <w:t xml:space="preserve">22, 2024, the PALI committee presented </w:t>
      </w:r>
      <w:r w:rsidRPr="0081144D">
        <w:rPr>
          <w:sz w:val="22"/>
        </w:rPr>
        <w:t xml:space="preserve">a three-hour session on Legal Research for Non-Law Librarians at the Victor Miceli Law Library in Riverside, California. The Committee’s presentation focused on an introduction to legal resources; primary sources via California government websites; self-help, free, and low-cost resources; and legal information versus legal advice. The </w:t>
      </w:r>
      <w:r>
        <w:rPr>
          <w:sz w:val="22"/>
        </w:rPr>
        <w:t>program included time for</w:t>
      </w:r>
      <w:r w:rsidRPr="0081144D">
        <w:rPr>
          <w:sz w:val="22"/>
        </w:rPr>
        <w:t xml:space="preserve"> an open-ended discussion among the participants </w:t>
      </w:r>
      <w:r>
        <w:rPr>
          <w:sz w:val="22"/>
        </w:rPr>
        <w:t>regarding their experiences with assisting patrons with legal research questions</w:t>
      </w:r>
      <w:r w:rsidRPr="0081144D">
        <w:rPr>
          <w:sz w:val="22"/>
        </w:rPr>
        <w:t>.</w:t>
      </w:r>
    </w:p>
    <w:p w14:paraId="0587EDD6" w14:textId="77777777" w:rsidR="00426185" w:rsidRDefault="00426185">
      <w:pPr>
        <w:rPr>
          <w:b/>
          <w:bCs/>
          <w:u w:val="single"/>
        </w:rPr>
      </w:pPr>
    </w:p>
    <w:p w14:paraId="3618A4BF" w14:textId="31939355" w:rsidR="00F22A82" w:rsidRDefault="00F22A82">
      <w:pPr>
        <w:rPr>
          <w:b/>
          <w:bCs/>
          <w:u w:val="single"/>
        </w:rPr>
      </w:pPr>
      <w:r w:rsidRPr="00F22A82">
        <w:rPr>
          <w:b/>
          <w:bCs/>
          <w:u w:val="single"/>
        </w:rPr>
        <w:t>Public Relations Committee</w:t>
      </w:r>
    </w:p>
    <w:p w14:paraId="08BFDEFF" w14:textId="77777777" w:rsidR="00E7204D" w:rsidRDefault="00E7204D" w:rsidP="00E7204D">
      <w:r w:rsidRPr="006E2B25">
        <w:t xml:space="preserve">Committee Members: </w:t>
      </w:r>
    </w:p>
    <w:p w14:paraId="43DA9A7D" w14:textId="77777777" w:rsidR="00E7204D" w:rsidRPr="00BA3B1B" w:rsidRDefault="00E7204D" w:rsidP="00E7204D">
      <w:pPr>
        <w:rPr>
          <w:lang w:val="es-ES"/>
        </w:rPr>
      </w:pPr>
      <w:r w:rsidRPr="00BA3B1B">
        <w:rPr>
          <w:lang w:val="es-ES"/>
        </w:rPr>
        <w:t xml:space="preserve">Sofia E. Vazquez-Duran (Chair), sofia.vazquez-duran@lls.edu  </w:t>
      </w:r>
    </w:p>
    <w:p w14:paraId="3465984C" w14:textId="77777777" w:rsidR="00E7204D" w:rsidRDefault="00E7204D" w:rsidP="00E7204D">
      <w:r>
        <w:t>Angie So (Member)</w:t>
      </w:r>
    </w:p>
    <w:p w14:paraId="3890668A" w14:textId="77777777" w:rsidR="00E7204D" w:rsidRDefault="00E7204D" w:rsidP="00E7204D">
      <w:r>
        <w:t>Review of 2024-2025</w:t>
      </w:r>
      <w:r w:rsidRPr="006E2B25">
        <w:t xml:space="preserve"> Activities: </w:t>
      </w:r>
    </w:p>
    <w:p w14:paraId="16BA8830" w14:textId="77777777" w:rsidR="00E7204D" w:rsidRDefault="00E7204D" w:rsidP="00E7204D">
      <w:r w:rsidRPr="006E2B25">
        <w:t>The Public Relations Committee</w:t>
      </w:r>
      <w:r>
        <w:t xml:space="preserve"> </w:t>
      </w:r>
      <w:r w:rsidRPr="006E2B25">
        <w:t>worked with our board liaison and other section leadership to support SCALL with projects involving advertisement</w:t>
      </w:r>
      <w:r>
        <w:t>s and announcements for members such as:</w:t>
      </w:r>
      <w:r w:rsidRPr="006E2B25">
        <w:t xml:space="preserve">  </w:t>
      </w:r>
    </w:p>
    <w:p w14:paraId="0D075AEE" w14:textId="77777777" w:rsidR="00E7204D" w:rsidRDefault="00E7204D" w:rsidP="00E7204D">
      <w:pPr>
        <w:pStyle w:val="ListParagraph"/>
        <w:numPr>
          <w:ilvl w:val="0"/>
          <w:numId w:val="15"/>
        </w:numPr>
        <w:spacing w:line="259" w:lineRule="auto"/>
      </w:pPr>
      <w:r>
        <w:t>Design logo for the SCALL Institute 2025</w:t>
      </w:r>
      <w:r w:rsidRPr="006E2B25">
        <w:t xml:space="preserve"> in co</w:t>
      </w:r>
      <w:r>
        <w:t>llaboration with the Institute c</w:t>
      </w:r>
      <w:r w:rsidRPr="006E2B25">
        <w:t xml:space="preserve">ommittee </w:t>
      </w:r>
    </w:p>
    <w:p w14:paraId="6E38067E" w14:textId="77777777" w:rsidR="00E7204D" w:rsidRDefault="00E7204D" w:rsidP="00E7204D">
      <w:pPr>
        <w:pStyle w:val="ListParagraph"/>
        <w:numPr>
          <w:ilvl w:val="0"/>
          <w:numId w:val="15"/>
        </w:numPr>
        <w:spacing w:line="259" w:lineRule="auto"/>
      </w:pPr>
      <w:r>
        <w:t xml:space="preserve">Work with </w:t>
      </w:r>
      <w:proofErr w:type="gramStart"/>
      <w:r>
        <w:t>Institute</w:t>
      </w:r>
      <w:proofErr w:type="gramEnd"/>
      <w:r>
        <w:t xml:space="preserve"> Committee to provide regular updates and advertisements leading up to the day of the Institute.</w:t>
      </w:r>
    </w:p>
    <w:p w14:paraId="59472950" w14:textId="041A9309" w:rsidR="00E7204D" w:rsidRPr="00E7204D" w:rsidRDefault="00E7204D" w:rsidP="00426185">
      <w:pPr>
        <w:pStyle w:val="ListParagraph"/>
        <w:numPr>
          <w:ilvl w:val="0"/>
          <w:numId w:val="15"/>
        </w:numPr>
        <w:spacing w:line="259" w:lineRule="auto"/>
      </w:pPr>
      <w:proofErr w:type="gramStart"/>
      <w:r>
        <w:lastRenderedPageBreak/>
        <w:t>Help</w:t>
      </w:r>
      <w:proofErr w:type="gramEnd"/>
      <w:r>
        <w:t xml:space="preserve"> direct questions coming from SCALL members about the Institute</w:t>
      </w:r>
    </w:p>
    <w:p w14:paraId="18EF5B70" w14:textId="77777777" w:rsidR="00426185" w:rsidRDefault="00426185">
      <w:pPr>
        <w:rPr>
          <w:b/>
          <w:bCs/>
          <w:u w:val="single"/>
        </w:rPr>
      </w:pPr>
    </w:p>
    <w:p w14:paraId="4A5E2191" w14:textId="23F569FA" w:rsidR="00F22A82" w:rsidRDefault="00F22A82">
      <w:pPr>
        <w:rPr>
          <w:b/>
          <w:bCs/>
          <w:u w:val="single"/>
        </w:rPr>
      </w:pPr>
      <w:r w:rsidRPr="00F22A82">
        <w:rPr>
          <w:b/>
          <w:bCs/>
          <w:u w:val="single"/>
        </w:rPr>
        <w:t>Relations with Vendors Committee</w:t>
      </w:r>
    </w:p>
    <w:p w14:paraId="391136BA" w14:textId="1465A271" w:rsidR="008A1502" w:rsidRPr="008A1502" w:rsidRDefault="008A1502">
      <w:r>
        <w:t>No report submitted</w:t>
      </w:r>
    </w:p>
    <w:sectPr w:rsidR="008A1502" w:rsidRPr="008A1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3665"/>
    <w:multiLevelType w:val="hybridMultilevel"/>
    <w:tmpl w:val="0DAC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A3BF5"/>
    <w:multiLevelType w:val="hybridMultilevel"/>
    <w:tmpl w:val="3D32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ED1292"/>
    <w:multiLevelType w:val="hybridMultilevel"/>
    <w:tmpl w:val="26B8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410DE"/>
    <w:multiLevelType w:val="hybridMultilevel"/>
    <w:tmpl w:val="89AC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F2FD9"/>
    <w:multiLevelType w:val="hybridMultilevel"/>
    <w:tmpl w:val="CC70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D6169"/>
    <w:multiLevelType w:val="hybridMultilevel"/>
    <w:tmpl w:val="3502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B59C7"/>
    <w:multiLevelType w:val="multilevel"/>
    <w:tmpl w:val="F2EE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17A83"/>
    <w:multiLevelType w:val="multilevel"/>
    <w:tmpl w:val="AFDA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53343"/>
    <w:multiLevelType w:val="hybridMultilevel"/>
    <w:tmpl w:val="A344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8B551F"/>
    <w:multiLevelType w:val="hybridMultilevel"/>
    <w:tmpl w:val="C63A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052D0"/>
    <w:multiLevelType w:val="hybridMultilevel"/>
    <w:tmpl w:val="8AB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E40DF"/>
    <w:multiLevelType w:val="hybridMultilevel"/>
    <w:tmpl w:val="C73E1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206097"/>
    <w:multiLevelType w:val="hybridMultilevel"/>
    <w:tmpl w:val="B7605F72"/>
    <w:lvl w:ilvl="0" w:tplc="C2B04B8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C4EC8"/>
    <w:multiLevelType w:val="hybridMultilevel"/>
    <w:tmpl w:val="23A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C6832"/>
    <w:multiLevelType w:val="multilevel"/>
    <w:tmpl w:val="3538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268722">
    <w:abstractNumId w:val="14"/>
  </w:num>
  <w:num w:numId="2" w16cid:durableId="645015155">
    <w:abstractNumId w:val="6"/>
  </w:num>
  <w:num w:numId="3" w16cid:durableId="13920602">
    <w:abstractNumId w:val="12"/>
  </w:num>
  <w:num w:numId="4" w16cid:durableId="92435311">
    <w:abstractNumId w:val="2"/>
  </w:num>
  <w:num w:numId="5" w16cid:durableId="1770009296">
    <w:abstractNumId w:val="0"/>
  </w:num>
  <w:num w:numId="6" w16cid:durableId="856162835">
    <w:abstractNumId w:val="4"/>
  </w:num>
  <w:num w:numId="7" w16cid:durableId="1587762820">
    <w:abstractNumId w:val="7"/>
  </w:num>
  <w:num w:numId="8" w16cid:durableId="1540628978">
    <w:abstractNumId w:val="8"/>
  </w:num>
  <w:num w:numId="9" w16cid:durableId="653223351">
    <w:abstractNumId w:val="11"/>
  </w:num>
  <w:num w:numId="10" w16cid:durableId="1643775446">
    <w:abstractNumId w:val="1"/>
  </w:num>
  <w:num w:numId="11" w16cid:durableId="884487837">
    <w:abstractNumId w:val="9"/>
  </w:num>
  <w:num w:numId="12" w16cid:durableId="418186337">
    <w:abstractNumId w:val="3"/>
  </w:num>
  <w:num w:numId="13" w16cid:durableId="1691375030">
    <w:abstractNumId w:val="13"/>
  </w:num>
  <w:num w:numId="14" w16cid:durableId="1589654760">
    <w:abstractNumId w:val="10"/>
  </w:num>
  <w:num w:numId="15" w16cid:durableId="17623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AA"/>
    <w:rsid w:val="00051E58"/>
    <w:rsid w:val="000902AA"/>
    <w:rsid w:val="001670F3"/>
    <w:rsid w:val="001839A7"/>
    <w:rsid w:val="00303AB6"/>
    <w:rsid w:val="004137E9"/>
    <w:rsid w:val="00426185"/>
    <w:rsid w:val="00446440"/>
    <w:rsid w:val="0047219D"/>
    <w:rsid w:val="004B7C06"/>
    <w:rsid w:val="00670995"/>
    <w:rsid w:val="00756D70"/>
    <w:rsid w:val="007A7ADB"/>
    <w:rsid w:val="007D7B82"/>
    <w:rsid w:val="008646A5"/>
    <w:rsid w:val="00876821"/>
    <w:rsid w:val="008A1502"/>
    <w:rsid w:val="008A31E8"/>
    <w:rsid w:val="008D2488"/>
    <w:rsid w:val="008E7FCB"/>
    <w:rsid w:val="008F3353"/>
    <w:rsid w:val="009256B6"/>
    <w:rsid w:val="00927D80"/>
    <w:rsid w:val="009718D1"/>
    <w:rsid w:val="009A3799"/>
    <w:rsid w:val="00BA3B1B"/>
    <w:rsid w:val="00BD7F93"/>
    <w:rsid w:val="00C24BB6"/>
    <w:rsid w:val="00CF16C9"/>
    <w:rsid w:val="00D862A7"/>
    <w:rsid w:val="00DB7DFE"/>
    <w:rsid w:val="00E7204D"/>
    <w:rsid w:val="00EC2175"/>
    <w:rsid w:val="00EE5716"/>
    <w:rsid w:val="00EE7FE6"/>
    <w:rsid w:val="00F22A82"/>
    <w:rsid w:val="00FA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66CF"/>
  <w15:chartTrackingRefBased/>
  <w15:docId w15:val="{FC5BFA73-0B25-4715-89A8-47E88FE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2AA"/>
    <w:rPr>
      <w:rFonts w:eastAsiaTheme="majorEastAsia" w:cstheme="majorBidi"/>
      <w:color w:val="272727" w:themeColor="text1" w:themeTint="D8"/>
    </w:rPr>
  </w:style>
  <w:style w:type="paragraph" w:styleId="Title">
    <w:name w:val="Title"/>
    <w:basedOn w:val="Normal"/>
    <w:next w:val="Normal"/>
    <w:link w:val="TitleChar"/>
    <w:uiPriority w:val="10"/>
    <w:qFormat/>
    <w:rsid w:val="00090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AA"/>
    <w:pPr>
      <w:spacing w:before="160"/>
      <w:jc w:val="center"/>
    </w:pPr>
    <w:rPr>
      <w:i/>
      <w:iCs/>
      <w:color w:val="404040" w:themeColor="text1" w:themeTint="BF"/>
    </w:rPr>
  </w:style>
  <w:style w:type="character" w:customStyle="1" w:styleId="QuoteChar">
    <w:name w:val="Quote Char"/>
    <w:basedOn w:val="DefaultParagraphFont"/>
    <w:link w:val="Quote"/>
    <w:uiPriority w:val="29"/>
    <w:rsid w:val="000902AA"/>
    <w:rPr>
      <w:i/>
      <w:iCs/>
      <w:color w:val="404040" w:themeColor="text1" w:themeTint="BF"/>
    </w:rPr>
  </w:style>
  <w:style w:type="paragraph" w:styleId="ListParagraph">
    <w:name w:val="List Paragraph"/>
    <w:basedOn w:val="Normal"/>
    <w:uiPriority w:val="34"/>
    <w:qFormat/>
    <w:rsid w:val="000902AA"/>
    <w:pPr>
      <w:ind w:left="720"/>
      <w:contextualSpacing/>
    </w:pPr>
  </w:style>
  <w:style w:type="character" w:styleId="IntenseEmphasis">
    <w:name w:val="Intense Emphasis"/>
    <w:basedOn w:val="DefaultParagraphFont"/>
    <w:uiPriority w:val="21"/>
    <w:qFormat/>
    <w:rsid w:val="000902AA"/>
    <w:rPr>
      <w:i/>
      <w:iCs/>
      <w:color w:val="0F4761" w:themeColor="accent1" w:themeShade="BF"/>
    </w:rPr>
  </w:style>
  <w:style w:type="paragraph" w:styleId="IntenseQuote">
    <w:name w:val="Intense Quote"/>
    <w:basedOn w:val="Normal"/>
    <w:next w:val="Normal"/>
    <w:link w:val="IntenseQuoteChar"/>
    <w:uiPriority w:val="30"/>
    <w:qFormat/>
    <w:rsid w:val="00090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2AA"/>
    <w:rPr>
      <w:i/>
      <w:iCs/>
      <w:color w:val="0F4761" w:themeColor="accent1" w:themeShade="BF"/>
    </w:rPr>
  </w:style>
  <w:style w:type="character" w:styleId="IntenseReference">
    <w:name w:val="Intense Reference"/>
    <w:basedOn w:val="DefaultParagraphFont"/>
    <w:uiPriority w:val="32"/>
    <w:qFormat/>
    <w:rsid w:val="000902AA"/>
    <w:rPr>
      <w:b/>
      <w:bCs/>
      <w:smallCaps/>
      <w:color w:val="0F4761" w:themeColor="accent1" w:themeShade="BF"/>
      <w:spacing w:val="5"/>
    </w:rPr>
  </w:style>
  <w:style w:type="character" w:styleId="Hyperlink">
    <w:name w:val="Hyperlink"/>
    <w:basedOn w:val="DefaultParagraphFont"/>
    <w:uiPriority w:val="99"/>
    <w:unhideWhenUsed/>
    <w:rsid w:val="000902AA"/>
    <w:rPr>
      <w:color w:val="467886" w:themeColor="hyperlink"/>
      <w:u w:val="single"/>
    </w:rPr>
  </w:style>
  <w:style w:type="character" w:styleId="UnresolvedMention">
    <w:name w:val="Unresolved Mention"/>
    <w:basedOn w:val="DefaultParagraphFont"/>
    <w:uiPriority w:val="99"/>
    <w:semiHidden/>
    <w:unhideWhenUsed/>
    <w:rsid w:val="000902AA"/>
    <w:rPr>
      <w:color w:val="605E5C"/>
      <w:shd w:val="clear" w:color="auto" w:fill="E1DFDD"/>
    </w:rPr>
  </w:style>
  <w:style w:type="character" w:customStyle="1" w:styleId="normaltextrun">
    <w:name w:val="normaltextrun"/>
    <w:basedOn w:val="DefaultParagraphFont"/>
    <w:rsid w:val="00EE7FE6"/>
  </w:style>
  <w:style w:type="paragraph" w:customStyle="1" w:styleId="xmsonormal">
    <w:name w:val="x_msonormal"/>
    <w:basedOn w:val="Normal"/>
    <w:rsid w:val="009256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7A7AD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1653">
      <w:bodyDiv w:val="1"/>
      <w:marLeft w:val="0"/>
      <w:marRight w:val="0"/>
      <w:marTop w:val="0"/>
      <w:marBottom w:val="0"/>
      <w:divBdr>
        <w:top w:val="none" w:sz="0" w:space="0" w:color="auto"/>
        <w:left w:val="none" w:sz="0" w:space="0" w:color="auto"/>
        <w:bottom w:val="none" w:sz="0" w:space="0" w:color="auto"/>
        <w:right w:val="none" w:sz="0" w:space="0" w:color="auto"/>
      </w:divBdr>
    </w:div>
    <w:div w:id="187918324">
      <w:bodyDiv w:val="1"/>
      <w:marLeft w:val="0"/>
      <w:marRight w:val="0"/>
      <w:marTop w:val="0"/>
      <w:marBottom w:val="0"/>
      <w:divBdr>
        <w:top w:val="none" w:sz="0" w:space="0" w:color="auto"/>
        <w:left w:val="none" w:sz="0" w:space="0" w:color="auto"/>
        <w:bottom w:val="none" w:sz="0" w:space="0" w:color="auto"/>
        <w:right w:val="none" w:sz="0" w:space="0" w:color="auto"/>
      </w:divBdr>
    </w:div>
    <w:div w:id="227347380">
      <w:bodyDiv w:val="1"/>
      <w:marLeft w:val="0"/>
      <w:marRight w:val="0"/>
      <w:marTop w:val="0"/>
      <w:marBottom w:val="0"/>
      <w:divBdr>
        <w:top w:val="none" w:sz="0" w:space="0" w:color="auto"/>
        <w:left w:val="none" w:sz="0" w:space="0" w:color="auto"/>
        <w:bottom w:val="none" w:sz="0" w:space="0" w:color="auto"/>
        <w:right w:val="none" w:sz="0" w:space="0" w:color="auto"/>
      </w:divBdr>
    </w:div>
    <w:div w:id="387143249">
      <w:bodyDiv w:val="1"/>
      <w:marLeft w:val="0"/>
      <w:marRight w:val="0"/>
      <w:marTop w:val="0"/>
      <w:marBottom w:val="0"/>
      <w:divBdr>
        <w:top w:val="none" w:sz="0" w:space="0" w:color="auto"/>
        <w:left w:val="none" w:sz="0" w:space="0" w:color="auto"/>
        <w:bottom w:val="none" w:sz="0" w:space="0" w:color="auto"/>
        <w:right w:val="none" w:sz="0" w:space="0" w:color="auto"/>
      </w:divBdr>
    </w:div>
    <w:div w:id="607348839">
      <w:bodyDiv w:val="1"/>
      <w:marLeft w:val="0"/>
      <w:marRight w:val="0"/>
      <w:marTop w:val="0"/>
      <w:marBottom w:val="0"/>
      <w:divBdr>
        <w:top w:val="none" w:sz="0" w:space="0" w:color="auto"/>
        <w:left w:val="none" w:sz="0" w:space="0" w:color="auto"/>
        <w:bottom w:val="none" w:sz="0" w:space="0" w:color="auto"/>
        <w:right w:val="none" w:sz="0" w:space="0" w:color="auto"/>
      </w:divBdr>
    </w:div>
    <w:div w:id="1153763221">
      <w:bodyDiv w:val="1"/>
      <w:marLeft w:val="0"/>
      <w:marRight w:val="0"/>
      <w:marTop w:val="0"/>
      <w:marBottom w:val="0"/>
      <w:divBdr>
        <w:top w:val="none" w:sz="0" w:space="0" w:color="auto"/>
        <w:left w:val="none" w:sz="0" w:space="0" w:color="auto"/>
        <w:bottom w:val="none" w:sz="0" w:space="0" w:color="auto"/>
        <w:right w:val="none" w:sz="0" w:space="0" w:color="auto"/>
      </w:divBdr>
    </w:div>
    <w:div w:id="1621230316">
      <w:bodyDiv w:val="1"/>
      <w:marLeft w:val="0"/>
      <w:marRight w:val="0"/>
      <w:marTop w:val="0"/>
      <w:marBottom w:val="0"/>
      <w:divBdr>
        <w:top w:val="none" w:sz="0" w:space="0" w:color="auto"/>
        <w:left w:val="none" w:sz="0" w:space="0" w:color="auto"/>
        <w:bottom w:val="none" w:sz="0" w:space="0" w:color="auto"/>
        <w:right w:val="none" w:sz="0" w:space="0" w:color="auto"/>
      </w:divBdr>
    </w:div>
    <w:div w:id="17769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nsom@lalawlibrary.org" TargetMode="External"/><Relationship Id="rId3" Type="http://schemas.openxmlformats.org/officeDocument/2006/relationships/settings" Target="settings.xml"/><Relationship Id="rId7" Type="http://schemas.openxmlformats.org/officeDocument/2006/relationships/hyperlink" Target="mailto:RMetheny@lalaw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ll@swlaw.edu"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all@google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Livshits, Tanya</dc:creator>
  <cp:keywords/>
  <dc:description/>
  <cp:lastModifiedBy>Suzie Shatarevyan</cp:lastModifiedBy>
  <cp:revision>2</cp:revision>
  <dcterms:created xsi:type="dcterms:W3CDTF">2025-06-27T21:24:00Z</dcterms:created>
  <dcterms:modified xsi:type="dcterms:W3CDTF">2025-06-27T21:24:00Z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1bc8a-c77f-42fc-94c5-4575f811706d_Enabled">
    <vt:lpwstr>true</vt:lpwstr>
  </property>
  <property fmtid="{D5CDD505-2E9C-101B-9397-08002B2CF9AE}" pid="3" name="MSIP_Label_e3a1bc8a-c77f-42fc-94c5-4575f811706d_SetDate">
    <vt:lpwstr>2025-06-18T18:51:06Z</vt:lpwstr>
  </property>
  <property fmtid="{D5CDD505-2E9C-101B-9397-08002B2CF9AE}" pid="4" name="MSIP_Label_e3a1bc8a-c77f-42fc-94c5-4575f811706d_Method">
    <vt:lpwstr>Standard</vt:lpwstr>
  </property>
  <property fmtid="{D5CDD505-2E9C-101B-9397-08002B2CF9AE}" pid="5" name="MSIP_Label_e3a1bc8a-c77f-42fc-94c5-4575f811706d_Name">
    <vt:lpwstr>e3a1bc8a-c77f-42fc-94c5-4575f811706d</vt:lpwstr>
  </property>
  <property fmtid="{D5CDD505-2E9C-101B-9397-08002B2CF9AE}" pid="6" name="MSIP_Label_e3a1bc8a-c77f-42fc-94c5-4575f811706d_SiteId">
    <vt:lpwstr>fb7083da-754c-45a4-8b6b-a05941a3a3e9</vt:lpwstr>
  </property>
  <property fmtid="{D5CDD505-2E9C-101B-9397-08002B2CF9AE}" pid="7" name="MSIP_Label_e3a1bc8a-c77f-42fc-94c5-4575f811706d_ActionId">
    <vt:lpwstr>b9caf5cd-bc23-41f3-aa45-bb4d3d6db888</vt:lpwstr>
  </property>
  <property fmtid="{D5CDD505-2E9C-101B-9397-08002B2CF9AE}" pid="8" name="MSIP_Label_e3a1bc8a-c77f-42fc-94c5-4575f811706d_ContentBits">
    <vt:lpwstr>0</vt:lpwstr>
  </property>
  <property fmtid="{D5CDD505-2E9C-101B-9397-08002B2CF9AE}" pid="9" name="MSIP_Label_e3a1bc8a-c77f-42fc-94c5-4575f811706d_Tag">
    <vt:lpwstr>10, 3, 0, 1</vt:lpwstr>
  </property>
</Properties>
</file>