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1638" w14:textId="77777777" w:rsidR="00E744AF" w:rsidRDefault="00E744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XSpec="center" w:tblpY="1"/>
        <w:tblOverlap w:val="never"/>
        <w:tblW w:w="107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87"/>
        <w:gridCol w:w="2774"/>
        <w:gridCol w:w="16"/>
      </w:tblGrid>
      <w:tr w:rsidR="00E744AF" w14:paraId="0440C1E9" w14:textId="77777777" w:rsidTr="005330A7">
        <w:trPr>
          <w:gridAfter w:val="1"/>
          <w:wAfter w:w="16" w:type="dxa"/>
          <w:trHeight w:val="1305"/>
        </w:trPr>
        <w:tc>
          <w:tcPr>
            <w:tcW w:w="10761" w:type="dxa"/>
            <w:gridSpan w:val="2"/>
          </w:tcPr>
          <w:p w14:paraId="39F19729" w14:textId="605F0200" w:rsidR="00E744AF" w:rsidRPr="00611A44" w:rsidRDefault="007A5256" w:rsidP="00611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355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5330A7">
              <w:rPr>
                <w:b/>
                <w:bCs/>
                <w:noProof/>
                <w:u w:val="single"/>
              </w:rPr>
              <w:drawing>
                <wp:anchor distT="0" distB="0" distL="0" distR="0" simplePos="0" relativeHeight="251658240" behindDoc="1" locked="0" layoutInCell="1" hidden="0" allowOverlap="1" wp14:anchorId="02D87780" wp14:editId="6FD1921C">
                  <wp:simplePos x="0" y="0"/>
                  <wp:positionH relativeFrom="page">
                    <wp:posOffset>-3175</wp:posOffset>
                  </wp:positionH>
                  <wp:positionV relativeFrom="page">
                    <wp:posOffset>-4444</wp:posOffset>
                  </wp:positionV>
                  <wp:extent cx="2419350" cy="819150"/>
                  <wp:effectExtent l="0" t="0" r="0" b="0"/>
                  <wp:wrapNone/>
                  <wp:docPr id="210710062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343" cy="8194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FF2">
              <w:rPr>
                <w:b/>
                <w:color w:val="000000"/>
                <w:sz w:val="44"/>
                <w:szCs w:val="44"/>
              </w:rPr>
              <w:t xml:space="preserve">SCALL Newsletter Advertising Space Order </w:t>
            </w:r>
          </w:p>
        </w:tc>
      </w:tr>
      <w:tr w:rsidR="00E744AF" w14:paraId="314BC441" w14:textId="77777777" w:rsidTr="00EC01D9">
        <w:trPr>
          <w:gridAfter w:val="1"/>
          <w:wAfter w:w="16" w:type="dxa"/>
          <w:trHeight w:val="58"/>
        </w:trPr>
        <w:tc>
          <w:tcPr>
            <w:tcW w:w="10761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435BBC18" w14:textId="456AA1A3" w:rsidR="00E744AF" w:rsidRDefault="00E744AF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C01D9" w14:paraId="51F65A7D" w14:textId="77777777" w:rsidTr="007A5256">
        <w:trPr>
          <w:trHeight w:val="415"/>
        </w:trPr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4BBCB" w14:textId="5CE0CD9A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Advertiser: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80C7BCE" w14:textId="77777777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Date:</w:t>
            </w:r>
          </w:p>
        </w:tc>
      </w:tr>
      <w:tr w:rsidR="00EC01D9" w14:paraId="3C1C465E" w14:textId="77777777" w:rsidTr="004B2E53">
        <w:trPr>
          <w:gridAfter w:val="1"/>
          <w:wAfter w:w="16" w:type="dxa"/>
          <w:trHeight w:val="392"/>
        </w:trPr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4047" w14:textId="7DD4C06F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Contact:</w:t>
            </w:r>
          </w:p>
        </w:tc>
        <w:tc>
          <w:tcPr>
            <w:tcW w:w="27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1F4E08" w14:textId="62315335" w:rsidR="007A5256" w:rsidRDefault="007A5256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Advertisements submitted in correct format and paid for by the dates below will be published in the corresponding seasonal issue. </w:t>
            </w:r>
          </w:p>
          <w:p w14:paraId="60F8FE67" w14:textId="77777777" w:rsidR="007A5256" w:rsidRDefault="007A5256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4DEA26" w14:textId="02F94D7F" w:rsidR="007A5256" w:rsidRPr="00611A44" w:rsidRDefault="007A5256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1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September 1 – Fall Issue</w:t>
            </w:r>
          </w:p>
          <w:p w14:paraId="4AED8580" w14:textId="562372F5" w:rsidR="007A5256" w:rsidRPr="00611A44" w:rsidRDefault="007A5256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November 1 – Winter Issue</w:t>
            </w:r>
          </w:p>
          <w:p w14:paraId="24DCCAC6" w14:textId="60EE8AD4" w:rsidR="007A5256" w:rsidRPr="00611A44" w:rsidRDefault="007A5256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March 1 – Spring Issue</w:t>
            </w:r>
          </w:p>
          <w:p w14:paraId="0580DFF4" w14:textId="0994F497" w:rsidR="00EC01D9" w:rsidRDefault="007A5256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May 1 – Summer Issue</w:t>
            </w:r>
          </w:p>
        </w:tc>
      </w:tr>
      <w:tr w:rsidR="00EC01D9" w14:paraId="7F08ED28" w14:textId="77777777" w:rsidTr="004B2E53">
        <w:trPr>
          <w:gridAfter w:val="1"/>
          <w:wAfter w:w="16" w:type="dxa"/>
          <w:trHeight w:val="450"/>
        </w:trPr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5CDE" w14:textId="77777777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2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2B6686" w14:textId="77777777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01D9" w14:paraId="1027B881" w14:textId="77777777" w:rsidTr="004B2E53">
        <w:trPr>
          <w:gridAfter w:val="1"/>
          <w:wAfter w:w="16" w:type="dxa"/>
          <w:trHeight w:val="459"/>
        </w:trPr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F0681" w14:textId="408F1A94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2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2936C9" w14:textId="77777777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01D9" w14:paraId="7D66A55D" w14:textId="77777777" w:rsidTr="007A5256">
        <w:trPr>
          <w:gridAfter w:val="1"/>
          <w:wAfter w:w="16" w:type="dxa"/>
          <w:trHeight w:val="570"/>
        </w:trPr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B8FD" w14:textId="77777777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Address, City, and Zip Code:</w:t>
            </w:r>
          </w:p>
        </w:tc>
        <w:tc>
          <w:tcPr>
            <w:tcW w:w="27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F9EA9" w14:textId="77777777" w:rsidR="00EC01D9" w:rsidRDefault="00EC01D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a0"/>
        <w:tblpPr w:leftFromText="180" w:rightFromText="180" w:vertAnchor="page" w:horzAnchor="margin" w:tblpXSpec="center" w:tblpY="6661"/>
        <w:tblW w:w="102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3299"/>
        <w:gridCol w:w="2018"/>
        <w:gridCol w:w="1515"/>
        <w:gridCol w:w="6"/>
        <w:gridCol w:w="1496"/>
        <w:gridCol w:w="6"/>
      </w:tblGrid>
      <w:tr w:rsidR="00816B13" w14:paraId="01675650" w14:textId="77777777" w:rsidTr="00E85D07">
        <w:trPr>
          <w:trHeight w:val="1398"/>
          <w:jc w:val="center"/>
        </w:trPr>
        <w:tc>
          <w:tcPr>
            <w:tcW w:w="1911" w:type="dxa"/>
          </w:tcPr>
          <w:p w14:paraId="63E3BCAA" w14:textId="4F360A8C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408B5E" w14:textId="77777777" w:rsidR="00816B13" w:rsidRDefault="00516FF2" w:rsidP="0051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6F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Issues</w:t>
            </w:r>
          </w:p>
          <w:p w14:paraId="7F551BB6" w14:textId="09CD6288" w:rsidR="00452F59" w:rsidRPr="00516FF2" w:rsidRDefault="00452F59" w:rsidP="0045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838" w:type="dxa"/>
            <w:gridSpan w:val="4"/>
          </w:tcPr>
          <w:p w14:paraId="36923DDE" w14:textId="77777777" w:rsidR="007A5256" w:rsidRDefault="00816B13" w:rsidP="00816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468" w:lineRule="auto"/>
              <w:ind w:left="413" w:right="1261" w:hanging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Description: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Check next to the size which you are ordering</w:t>
            </w:r>
          </w:p>
          <w:p w14:paraId="13B39327" w14:textId="4194B05E" w:rsidR="007A5256" w:rsidRDefault="007A5256" w:rsidP="00816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468" w:lineRule="auto"/>
              <w:ind w:left="413" w:right="1261" w:hanging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</w:t>
            </w:r>
            <w:r w:rsidR="00816B13" w:rsidRPr="0071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Full </w:t>
            </w:r>
            <w:r w:rsidR="00816B13" w:rsidRPr="0071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Page</w:t>
            </w:r>
            <w:r w:rsidR="00816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$299/Issue | </w:t>
            </w:r>
            <w:r w:rsidR="00816B13" w:rsidRPr="0071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Half Page</w:t>
            </w:r>
            <w:r w:rsidR="00816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$212.75/Issue | </w:t>
            </w:r>
          </w:p>
          <w:p w14:paraId="66BD3E16" w14:textId="5F67C259" w:rsidR="00816B13" w:rsidRDefault="007A5256" w:rsidP="00816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468" w:lineRule="auto"/>
              <w:ind w:left="413" w:right="1261" w:hanging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816B13" w:rsidRPr="0071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Quarter Page</w:t>
            </w:r>
            <w:r w:rsidR="00816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$126.50/Issue | </w:t>
            </w:r>
            <w:r w:rsidR="00816B13" w:rsidRPr="0071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Business Card</w:t>
            </w:r>
            <w:r w:rsidR="00816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6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$86.25/Issue</w:t>
            </w:r>
          </w:p>
        </w:tc>
        <w:tc>
          <w:tcPr>
            <w:tcW w:w="1502" w:type="dxa"/>
            <w:gridSpan w:val="2"/>
          </w:tcPr>
          <w:p w14:paraId="0503BD85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B8A3D87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 Price</w:t>
            </w:r>
          </w:p>
        </w:tc>
      </w:tr>
      <w:tr w:rsidR="00816B13" w14:paraId="427C6C53" w14:textId="77777777" w:rsidTr="00E85D07">
        <w:trPr>
          <w:gridAfter w:val="1"/>
          <w:wAfter w:w="6" w:type="dxa"/>
          <w:trHeight w:val="1044"/>
          <w:jc w:val="center"/>
        </w:trPr>
        <w:tc>
          <w:tcPr>
            <w:tcW w:w="1911" w:type="dxa"/>
          </w:tcPr>
          <w:p w14:paraId="3520A0CA" w14:textId="77777777" w:rsidR="00452F59" w:rsidRDefault="00CB3A4B" w:rsidP="0045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 I</w:t>
            </w:r>
            <w:r w:rsidR="0045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ssue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ONLY</w:t>
            </w:r>
            <w:r w:rsidR="0045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44988C" w14:textId="391F7DE9" w:rsidR="00611A44" w:rsidRDefault="00611A44" w:rsidP="0045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(Fall, Winter, Spring, or Summer) </w:t>
            </w:r>
          </w:p>
        </w:tc>
        <w:tc>
          <w:tcPr>
            <w:tcW w:w="3299" w:type="dxa"/>
            <w:tcBorders>
              <w:right w:val="nil"/>
            </w:tcBorders>
          </w:tcPr>
          <w:p w14:paraId="229D00C9" w14:textId="2E2E725D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Full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-127069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7C33F542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5"/>
              </w:tabs>
              <w:spacing w:befor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54E7CC" w14:textId="1F860BC6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Half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-41516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18" w:type="dxa"/>
            <w:tcBorders>
              <w:left w:val="nil"/>
              <w:right w:val="nil"/>
            </w:tcBorders>
          </w:tcPr>
          <w:p w14:paraId="044D8303" w14:textId="037CFC16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4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Quarter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181229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2CA7ADFB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37CA5040" w14:textId="74E79972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Business Card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-6218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5" w:type="dxa"/>
            <w:tcBorders>
              <w:left w:val="nil"/>
            </w:tcBorders>
          </w:tcPr>
          <w:p w14:paraId="67756776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</w:tcPr>
          <w:p w14:paraId="1E0F0D42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B13" w14:paraId="2334E152" w14:textId="77777777" w:rsidTr="00E85D07">
        <w:trPr>
          <w:gridAfter w:val="1"/>
          <w:wAfter w:w="6" w:type="dxa"/>
          <w:trHeight w:val="1044"/>
          <w:jc w:val="center"/>
        </w:trPr>
        <w:tc>
          <w:tcPr>
            <w:tcW w:w="1911" w:type="dxa"/>
          </w:tcPr>
          <w:p w14:paraId="4B086CB2" w14:textId="4F02B7B7" w:rsidR="00816B13" w:rsidRDefault="00816B13" w:rsidP="00B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8"/>
              </w:tabs>
              <w:ind w:right="4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6699EAB" w14:textId="23385706" w:rsidR="00816B13" w:rsidRDefault="00CB3A4B" w:rsidP="00B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TWO </w:t>
            </w:r>
            <w:r w:rsidR="0045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Consecutive Issues</w:t>
            </w:r>
          </w:p>
        </w:tc>
        <w:tc>
          <w:tcPr>
            <w:tcW w:w="3299" w:type="dxa"/>
            <w:tcBorders>
              <w:right w:val="nil"/>
            </w:tcBorders>
          </w:tcPr>
          <w:p w14:paraId="0CF8D998" w14:textId="28A5B2A9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91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Full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167190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1C05D08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BDDA52" w14:textId="5E2EE461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Half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-33298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18" w:type="dxa"/>
            <w:tcBorders>
              <w:left w:val="nil"/>
              <w:right w:val="nil"/>
            </w:tcBorders>
          </w:tcPr>
          <w:p w14:paraId="0D6D2A2C" w14:textId="7D525D61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45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Quarter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202635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2FF79E2C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497BBCB3" w14:textId="5FC9505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Business Card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15735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5" w:type="dxa"/>
            <w:tcBorders>
              <w:left w:val="nil"/>
            </w:tcBorders>
          </w:tcPr>
          <w:p w14:paraId="2B02FA24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</w:tcPr>
          <w:p w14:paraId="2C430C20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B13" w14:paraId="14219FAA" w14:textId="77777777" w:rsidTr="00E85D07">
        <w:trPr>
          <w:gridAfter w:val="1"/>
          <w:wAfter w:w="6" w:type="dxa"/>
          <w:trHeight w:val="1044"/>
          <w:jc w:val="center"/>
        </w:trPr>
        <w:tc>
          <w:tcPr>
            <w:tcW w:w="1911" w:type="dxa"/>
          </w:tcPr>
          <w:p w14:paraId="318DD3F0" w14:textId="21B603FB" w:rsidR="00816B13" w:rsidRDefault="00CB3A4B" w:rsidP="00B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7"/>
              </w:tabs>
              <w:spacing w:before="16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</w:t>
            </w:r>
            <w:r w:rsidR="0045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Consecutive Issues</w:t>
            </w:r>
          </w:p>
        </w:tc>
        <w:tc>
          <w:tcPr>
            <w:tcW w:w="3299" w:type="dxa"/>
            <w:tcBorders>
              <w:right w:val="nil"/>
            </w:tcBorders>
          </w:tcPr>
          <w:p w14:paraId="2908788E" w14:textId="09486A8E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90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Full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8103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505954F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3DDA9C" w14:textId="77B18FD1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Half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22665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18" w:type="dxa"/>
            <w:tcBorders>
              <w:left w:val="nil"/>
              <w:right w:val="nil"/>
            </w:tcBorders>
          </w:tcPr>
          <w:p w14:paraId="19F83D29" w14:textId="03F7BF43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4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Quarter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-13857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634F00FF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68E622D5" w14:textId="0ED38F45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Business Card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168339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5" w:type="dxa"/>
            <w:tcBorders>
              <w:left w:val="nil"/>
            </w:tcBorders>
          </w:tcPr>
          <w:p w14:paraId="5FD32A4E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</w:tcPr>
          <w:p w14:paraId="430AE5E0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B13" w14:paraId="7CE2B02E" w14:textId="77777777" w:rsidTr="00E85D07">
        <w:trPr>
          <w:gridAfter w:val="1"/>
          <w:wAfter w:w="6" w:type="dxa"/>
          <w:trHeight w:val="1267"/>
          <w:jc w:val="center"/>
        </w:trPr>
        <w:tc>
          <w:tcPr>
            <w:tcW w:w="1911" w:type="dxa"/>
          </w:tcPr>
          <w:p w14:paraId="0E88753A" w14:textId="77777777" w:rsidR="00816B13" w:rsidRDefault="00452F59" w:rsidP="00B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FOUR Consecutive Issues </w:t>
            </w:r>
          </w:p>
          <w:p w14:paraId="69EBAA00" w14:textId="78D10756" w:rsidR="00452F59" w:rsidRPr="00452F59" w:rsidRDefault="00452F59" w:rsidP="00B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2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(15% discount will be applied) </w:t>
            </w:r>
          </w:p>
        </w:tc>
        <w:tc>
          <w:tcPr>
            <w:tcW w:w="3299" w:type="dxa"/>
            <w:tcBorders>
              <w:right w:val="nil"/>
            </w:tcBorders>
          </w:tcPr>
          <w:p w14:paraId="10E5AB94" w14:textId="00CE3D1D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90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Full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957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55F3FD9E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5580BA" w14:textId="3B996F20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Half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-13534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18" w:type="dxa"/>
            <w:tcBorders>
              <w:left w:val="nil"/>
              <w:right w:val="nil"/>
            </w:tcBorders>
          </w:tcPr>
          <w:p w14:paraId="47380961" w14:textId="2F268ECD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44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Quarter Page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48081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BCCB5B7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07640167" w14:textId="4909EA5A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Business Card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-19868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5" w:type="dxa"/>
            <w:tcBorders>
              <w:left w:val="nil"/>
            </w:tcBorders>
          </w:tcPr>
          <w:p w14:paraId="229690AE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</w:tcPr>
          <w:p w14:paraId="053928E6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B13" w14:paraId="5DF1DED5" w14:textId="77777777" w:rsidTr="00E85D07">
        <w:trPr>
          <w:gridAfter w:val="1"/>
          <w:wAfter w:w="6" w:type="dxa"/>
          <w:trHeight w:val="2150"/>
          <w:jc w:val="center"/>
        </w:trPr>
        <w:tc>
          <w:tcPr>
            <w:tcW w:w="5210" w:type="dxa"/>
            <w:gridSpan w:val="2"/>
            <w:tcBorders>
              <w:right w:val="nil"/>
            </w:tcBorders>
          </w:tcPr>
          <w:p w14:paraId="6C6E086E" w14:textId="6E45A810" w:rsidR="00452F59" w:rsidRDefault="00452F59" w:rsidP="0045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Once you </w:t>
            </w:r>
            <w:r w:rsidR="00EC0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submit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C0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order form, an invoice</w:t>
            </w:r>
            <w:r w:rsidR="00EC0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will be sent to the email provided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Please provide payment </w:t>
            </w:r>
            <w:r w:rsidR="00EC01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upon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receiving the invoice. </w:t>
            </w:r>
          </w:p>
          <w:p w14:paraId="7E7BBF7D" w14:textId="77777777" w:rsidR="00452F59" w:rsidRDefault="00452F59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4BD130D" w14:textId="2AD7A556" w:rsidR="00816B13" w:rsidRPr="00452F59" w:rsidRDefault="00816B13" w:rsidP="0045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Send check payable to SCALL and mail to:</w:t>
            </w:r>
          </w:p>
          <w:p w14:paraId="7490B834" w14:textId="77777777" w:rsidR="00816B13" w:rsidRDefault="00816B13" w:rsidP="00DD1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4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563941" w14:textId="39031544" w:rsidR="00DD1A09" w:rsidRDefault="00816B13" w:rsidP="00DD1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9"/>
              </w:tabs>
              <w:ind w:left="66" w:right="-40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Southern California Association of Law</w:t>
            </w:r>
            <w:r w:rsidR="00DD1A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Libraries</w:t>
            </w:r>
            <w:r w:rsidR="00E85D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(SCALL)</w:t>
            </w:r>
          </w:p>
          <w:p w14:paraId="6EF7A4F7" w14:textId="26D04E3D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 w:right="4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5042 Wilshire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Blvd. #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970</w:t>
            </w:r>
          </w:p>
          <w:p w14:paraId="2D807E29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Los Angeles, CA 90036</w:t>
            </w:r>
          </w:p>
        </w:tc>
        <w:tc>
          <w:tcPr>
            <w:tcW w:w="2018" w:type="dxa"/>
            <w:tcBorders>
              <w:left w:val="nil"/>
              <w:right w:val="nil"/>
            </w:tcBorders>
          </w:tcPr>
          <w:p w14:paraId="3574AA0F" w14:textId="77777777" w:rsidR="00816B13" w:rsidRDefault="00816B13" w:rsidP="00DD1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nil"/>
            </w:tcBorders>
          </w:tcPr>
          <w:p w14:paraId="57ACE002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1A8F69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FC6B15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A510D2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TOTAL$:</w:t>
            </w:r>
          </w:p>
        </w:tc>
        <w:tc>
          <w:tcPr>
            <w:tcW w:w="1502" w:type="dxa"/>
            <w:gridSpan w:val="2"/>
          </w:tcPr>
          <w:p w14:paraId="60831C6F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  <w:p w14:paraId="20E6A77E" w14:textId="7777777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</w:pPr>
          </w:p>
          <w:p w14:paraId="4BB44618" w14:textId="1C705517" w:rsidR="00816B13" w:rsidRDefault="00816B13" w:rsidP="00C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$ </w:t>
            </w:r>
          </w:p>
        </w:tc>
      </w:tr>
    </w:tbl>
    <w:p w14:paraId="7D08F6F6" w14:textId="2676E650" w:rsidR="007A5256" w:rsidRDefault="007A5256" w:rsidP="00452F59">
      <w:pPr>
        <w:pStyle w:val="Title"/>
        <w:rPr>
          <w:sz w:val="20"/>
          <w:szCs w:val="20"/>
        </w:rPr>
      </w:pPr>
    </w:p>
    <w:p w14:paraId="0FE02ACE" w14:textId="0ADB22FE" w:rsidR="007A5256" w:rsidRDefault="007A5256" w:rsidP="007A5256">
      <w:pPr>
        <w:framePr w:hSpace="180" w:wrap="around" w:vAnchor="text" w:hAnchor="text" w:xAlign="center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1A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Please submit your advertisement in</w:t>
      </w:r>
      <w:r w:rsidR="0061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JPG</w:t>
      </w:r>
      <w:r w:rsidRPr="0061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1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TIFF</w:t>
      </w:r>
      <w:r w:rsidRPr="0061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11A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or</w:t>
      </w:r>
      <w:r w:rsidRPr="0061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PDF</w:t>
      </w:r>
      <w:r w:rsidRPr="00611A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format.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31C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Ideal resolution is </w:t>
      </w:r>
      <w:r w:rsidR="00131C80" w:rsidRPr="00C65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300 dpi</w:t>
      </w:r>
      <w:r w:rsidR="00131C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If the advertisement is not submitted in time or is submitted in the wrong format, your ad might be delayed to the following issue. </w:t>
      </w:r>
    </w:p>
    <w:p w14:paraId="6B49859C" w14:textId="1979339D" w:rsidR="00611A44" w:rsidRDefault="00611A44" w:rsidP="007A5256">
      <w:pPr>
        <w:framePr w:hSpace="180" w:wrap="around" w:vAnchor="text" w:hAnchor="text" w:xAlign="center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C36D15" w14:textId="3083E045" w:rsidR="00611A44" w:rsidRDefault="00611A44" w:rsidP="007A5256">
      <w:pPr>
        <w:framePr w:hSpace="180" w:wrap="around" w:vAnchor="text" w:hAnchor="text" w:xAlign="center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 that ads purchased in consecutive issues need not be published in the same volume. For example, if two consecutive ads are purchased </w:t>
      </w:r>
      <w:r w:rsidR="00713116"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r w:rsidR="0071311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ummer</w:t>
      </w:r>
      <w:r w:rsidR="007131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Issue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the ads would be placed in the Summer Issue of Volume 53 and the Fall Issue of Volume 54. </w:t>
      </w:r>
    </w:p>
    <w:p w14:paraId="01F9969F" w14:textId="703CA834" w:rsidR="007A5256" w:rsidRDefault="007A5256" w:rsidP="007A5256">
      <w:pPr>
        <w:framePr w:hSpace="180" w:wrap="around" w:vAnchor="text" w:hAnchor="text" w:xAlign="center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6C17C3" w14:textId="6711EB38" w:rsidR="00E744AF" w:rsidRPr="00452F59" w:rsidRDefault="00E744AF" w:rsidP="007A5256">
      <w:pPr>
        <w:pStyle w:val="Title"/>
        <w:rPr>
          <w:sz w:val="20"/>
          <w:szCs w:val="20"/>
        </w:rPr>
      </w:pPr>
    </w:p>
    <w:sectPr w:rsidR="00E744AF" w:rsidRPr="00452F59">
      <w:pgSz w:w="12240" w:h="15840"/>
      <w:pgMar w:top="72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AF"/>
    <w:rsid w:val="00024E06"/>
    <w:rsid w:val="000E77C4"/>
    <w:rsid w:val="00131C80"/>
    <w:rsid w:val="001E71CB"/>
    <w:rsid w:val="0020482F"/>
    <w:rsid w:val="002F4AC5"/>
    <w:rsid w:val="00351F26"/>
    <w:rsid w:val="003A2884"/>
    <w:rsid w:val="00452F59"/>
    <w:rsid w:val="00516FF2"/>
    <w:rsid w:val="005330A7"/>
    <w:rsid w:val="005A73E5"/>
    <w:rsid w:val="005F2367"/>
    <w:rsid w:val="00611A44"/>
    <w:rsid w:val="006F1CA1"/>
    <w:rsid w:val="00705FFA"/>
    <w:rsid w:val="00713116"/>
    <w:rsid w:val="00796A36"/>
    <w:rsid w:val="007A5256"/>
    <w:rsid w:val="00816B13"/>
    <w:rsid w:val="008D4036"/>
    <w:rsid w:val="00AE5D5E"/>
    <w:rsid w:val="00BD15A1"/>
    <w:rsid w:val="00BF5533"/>
    <w:rsid w:val="00C15BD9"/>
    <w:rsid w:val="00C6558D"/>
    <w:rsid w:val="00CB3A4B"/>
    <w:rsid w:val="00CC5EF6"/>
    <w:rsid w:val="00CE38A9"/>
    <w:rsid w:val="00DC1D6A"/>
    <w:rsid w:val="00DD1A09"/>
    <w:rsid w:val="00E113CF"/>
    <w:rsid w:val="00E744AF"/>
    <w:rsid w:val="00E83F18"/>
    <w:rsid w:val="00E85D07"/>
    <w:rsid w:val="00E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5E5E"/>
  <w15:docId w15:val="{E5BD90D8-A269-47F0-A0E3-A493499E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T0PFmMLBcCwh+EmJXivLhkvSlw==">CgMxLjA4AHIhMVBzQXQ5NXBaTjRGN25Fd0kyQ3ZvSVI3NjUtdUhDTVBq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286</Words>
  <Characters>1367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Guzman</dc:creator>
  <cp:lastModifiedBy>Divya R Seth</cp:lastModifiedBy>
  <cp:revision>22</cp:revision>
  <cp:lastPrinted>2026-02-10T21:37:00Z</cp:lastPrinted>
  <dcterms:created xsi:type="dcterms:W3CDTF">2023-09-27T03:47:00Z</dcterms:created>
  <dcterms:modified xsi:type="dcterms:W3CDTF">2026-02-18T16:32:00Z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2021-07-16T00:00:00Z</vt:filetime>
  </property>
  <property fmtid="{D5CDD505-2E9C-101B-9397-08002B2CF9AE}" pid="5" name="GrammarlyDocumentId">
    <vt:lpwstr>ab95da01240c8b88385cd459e0d72e94cd2c0f6e139366e167a55f213dc004d3</vt:lpwstr>
  </property>
</Properties>
</file>